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4F" w:rsidRDefault="0089214F">
      <w:pPr>
        <w:pStyle w:val="Textoindependiente"/>
        <w:rPr>
          <w:rFonts w:ascii="Arial MT"/>
          <w:b w:val="0"/>
          <w:sz w:val="20"/>
        </w:rPr>
      </w:pPr>
    </w:p>
    <w:p w:rsidR="006A7237" w:rsidRDefault="006A7237" w:rsidP="000350BF">
      <w:pPr>
        <w:jc w:val="center"/>
        <w:rPr>
          <w:rFonts w:ascii="Arial MT"/>
          <w:b/>
          <w:sz w:val="20"/>
        </w:rPr>
      </w:pPr>
      <w:r w:rsidRPr="00FD059E">
        <w:rPr>
          <w:b/>
          <w:color w:val="000000" w:themeColor="text1"/>
          <w:sz w:val="40"/>
          <w:szCs w:val="40"/>
          <w:u w:val="single"/>
        </w:rPr>
        <w:t xml:space="preserve">PROYECTO CURRICULAR </w:t>
      </w:r>
      <w:r>
        <w:rPr>
          <w:b/>
          <w:color w:val="000000" w:themeColor="text1"/>
          <w:sz w:val="40"/>
          <w:szCs w:val="40"/>
          <w:u w:val="single"/>
        </w:rPr>
        <w:t>ANUAL</w:t>
      </w:r>
      <w:bookmarkStart w:id="0" w:name="_GoBack"/>
      <w:bookmarkEnd w:id="0"/>
    </w:p>
    <w:tbl>
      <w:tblPr>
        <w:tblStyle w:val="Tablaconcuadrcula"/>
        <w:tblpPr w:leftFromText="180" w:rightFromText="180" w:vertAnchor="page" w:horzAnchor="margin" w:tblpY="3031"/>
        <w:tblW w:w="10065" w:type="dxa"/>
        <w:tblLook w:val="04A0" w:firstRow="1" w:lastRow="0" w:firstColumn="1" w:lastColumn="0" w:noHBand="0" w:noVBand="1"/>
      </w:tblPr>
      <w:tblGrid>
        <w:gridCol w:w="1245"/>
        <w:gridCol w:w="1185"/>
        <w:gridCol w:w="939"/>
        <w:gridCol w:w="6"/>
        <w:gridCol w:w="2565"/>
        <w:gridCol w:w="4125"/>
      </w:tblGrid>
      <w:tr w:rsidR="00EE5CBA" w:rsidRPr="00FD059E" w:rsidTr="00EE5CBA">
        <w:trPr>
          <w:trHeight w:val="132"/>
        </w:trPr>
        <w:tc>
          <w:tcPr>
            <w:tcW w:w="1245" w:type="dxa"/>
            <w:tcBorders>
              <w:bottom w:val="single" w:sz="4" w:space="0" w:color="auto"/>
            </w:tcBorders>
            <w:shd w:val="clear" w:color="auto" w:fill="BFBFBF" w:themeFill="background1" w:themeFillShade="BF"/>
          </w:tcPr>
          <w:p w:rsidR="00EE5CBA" w:rsidRPr="00012EBA" w:rsidRDefault="00EE5CBA" w:rsidP="00EE5CBA">
            <w:pPr>
              <w:contextualSpacing/>
              <w:jc w:val="center"/>
              <w:rPr>
                <w:lang w:val="es-AR"/>
              </w:rPr>
            </w:pPr>
            <w:r>
              <w:rPr>
                <w:lang w:val="es-AR"/>
              </w:rPr>
              <w:t>AÑO</w:t>
            </w:r>
          </w:p>
        </w:tc>
        <w:tc>
          <w:tcPr>
            <w:tcW w:w="1185" w:type="dxa"/>
            <w:tcBorders>
              <w:bottom w:val="single" w:sz="4" w:space="0" w:color="auto"/>
            </w:tcBorders>
            <w:shd w:val="clear" w:color="auto" w:fill="BFBFBF" w:themeFill="background1" w:themeFillShade="BF"/>
          </w:tcPr>
          <w:p w:rsidR="00EE5CBA" w:rsidRPr="00012EBA" w:rsidRDefault="00EE5CBA" w:rsidP="00EE5CBA">
            <w:pPr>
              <w:contextualSpacing/>
              <w:jc w:val="center"/>
              <w:rPr>
                <w:lang w:val="es-AR"/>
              </w:rPr>
            </w:pPr>
            <w:r>
              <w:rPr>
                <w:lang w:val="es-AR"/>
              </w:rPr>
              <w:t>CURSO</w:t>
            </w:r>
          </w:p>
        </w:tc>
        <w:tc>
          <w:tcPr>
            <w:tcW w:w="3510" w:type="dxa"/>
            <w:gridSpan w:val="3"/>
            <w:tcBorders>
              <w:bottom w:val="single" w:sz="4" w:space="0" w:color="auto"/>
            </w:tcBorders>
            <w:shd w:val="clear" w:color="auto" w:fill="BFBFBF" w:themeFill="background1" w:themeFillShade="BF"/>
          </w:tcPr>
          <w:p w:rsidR="00EE5CBA" w:rsidRPr="002A368A" w:rsidRDefault="00EE5CBA" w:rsidP="00EE5CBA">
            <w:pPr>
              <w:jc w:val="center"/>
              <w:rPr>
                <w:sz w:val="20"/>
                <w:szCs w:val="20"/>
                <w:lang w:val="es-AR"/>
              </w:rPr>
            </w:pPr>
            <w:r>
              <w:rPr>
                <w:sz w:val="20"/>
                <w:szCs w:val="20"/>
                <w:lang w:val="es-AR"/>
              </w:rPr>
              <w:t>DEPARTAMENTO</w:t>
            </w:r>
          </w:p>
        </w:tc>
        <w:tc>
          <w:tcPr>
            <w:tcW w:w="4125" w:type="dxa"/>
            <w:tcBorders>
              <w:bottom w:val="single" w:sz="4" w:space="0" w:color="auto"/>
            </w:tcBorders>
            <w:shd w:val="clear" w:color="auto" w:fill="BFBFBF" w:themeFill="background1" w:themeFillShade="BF"/>
          </w:tcPr>
          <w:p w:rsidR="00EE5CBA" w:rsidRPr="002A368A" w:rsidRDefault="00EE5CBA" w:rsidP="00EE5CBA">
            <w:pPr>
              <w:jc w:val="center"/>
              <w:rPr>
                <w:sz w:val="20"/>
                <w:szCs w:val="20"/>
                <w:lang w:val="es-AR"/>
              </w:rPr>
            </w:pPr>
            <w:r>
              <w:rPr>
                <w:sz w:val="20"/>
                <w:szCs w:val="20"/>
                <w:lang w:val="es-AR"/>
              </w:rPr>
              <w:t>DOCENTE/S (Apellido y Nombres)</w:t>
            </w:r>
          </w:p>
        </w:tc>
      </w:tr>
      <w:tr w:rsidR="00EE5CBA" w:rsidRPr="00FD059E" w:rsidTr="00EE5CBA">
        <w:trPr>
          <w:trHeight w:val="419"/>
        </w:trPr>
        <w:tc>
          <w:tcPr>
            <w:tcW w:w="1245" w:type="dxa"/>
            <w:tcBorders>
              <w:bottom w:val="single" w:sz="4" w:space="0" w:color="auto"/>
            </w:tcBorders>
          </w:tcPr>
          <w:p w:rsidR="00EE5CBA" w:rsidRPr="00012EBA" w:rsidRDefault="00EE5CBA" w:rsidP="00EE5CBA">
            <w:pPr>
              <w:contextualSpacing/>
              <w:jc w:val="center"/>
              <w:rPr>
                <w:lang w:val="es-AR"/>
              </w:rPr>
            </w:pPr>
            <w:r>
              <w:rPr>
                <w:lang w:val="es-AR"/>
              </w:rPr>
              <w:t>2023</w:t>
            </w:r>
          </w:p>
        </w:tc>
        <w:tc>
          <w:tcPr>
            <w:tcW w:w="1185" w:type="dxa"/>
            <w:tcBorders>
              <w:bottom w:val="single" w:sz="4" w:space="0" w:color="auto"/>
            </w:tcBorders>
          </w:tcPr>
          <w:p w:rsidR="00EE5CBA" w:rsidRPr="00D21DAF" w:rsidRDefault="00D21DAF" w:rsidP="00D21DAF">
            <w:pPr>
              <w:contextualSpacing/>
              <w:jc w:val="center"/>
              <w:rPr>
                <w:b/>
                <w:sz w:val="20"/>
                <w:szCs w:val="20"/>
                <w:lang w:val="es-AR"/>
              </w:rPr>
            </w:pPr>
            <w:r w:rsidRPr="00D21DAF">
              <w:rPr>
                <w:b/>
                <w:sz w:val="20"/>
                <w:szCs w:val="20"/>
                <w:lang w:val="es-AR"/>
              </w:rPr>
              <w:t>2do año CSC y CSE</w:t>
            </w:r>
          </w:p>
        </w:tc>
        <w:tc>
          <w:tcPr>
            <w:tcW w:w="3510" w:type="dxa"/>
            <w:gridSpan w:val="3"/>
            <w:tcBorders>
              <w:bottom w:val="single" w:sz="4" w:space="0" w:color="auto"/>
            </w:tcBorders>
          </w:tcPr>
          <w:p w:rsidR="00EE5CBA" w:rsidRPr="002A368A" w:rsidRDefault="00D21DAF" w:rsidP="00D21DAF">
            <w:pPr>
              <w:jc w:val="center"/>
              <w:rPr>
                <w:sz w:val="20"/>
                <w:szCs w:val="20"/>
                <w:lang w:val="es-AR"/>
              </w:rPr>
            </w:pPr>
            <w:r>
              <w:rPr>
                <w:sz w:val="20"/>
                <w:szCs w:val="20"/>
                <w:lang w:val="es-AR"/>
              </w:rPr>
              <w:t>LENGUA e INGLÉS</w:t>
            </w:r>
          </w:p>
        </w:tc>
        <w:tc>
          <w:tcPr>
            <w:tcW w:w="4125" w:type="dxa"/>
            <w:tcBorders>
              <w:bottom w:val="single" w:sz="4" w:space="0" w:color="auto"/>
            </w:tcBorders>
          </w:tcPr>
          <w:p w:rsidR="00EE5CBA" w:rsidRPr="00D21DAF" w:rsidRDefault="00D21DAF" w:rsidP="00D21DAF">
            <w:pPr>
              <w:pStyle w:val="Prrafodelista"/>
              <w:numPr>
                <w:ilvl w:val="0"/>
                <w:numId w:val="4"/>
              </w:numPr>
              <w:jc w:val="both"/>
              <w:rPr>
                <w:sz w:val="20"/>
                <w:szCs w:val="20"/>
                <w:lang w:val="es-AR"/>
              </w:rPr>
            </w:pPr>
            <w:r>
              <w:rPr>
                <w:sz w:val="20"/>
                <w:szCs w:val="20"/>
                <w:lang w:val="es-AR"/>
              </w:rPr>
              <w:t>Prof. Juana Sigampa</w:t>
            </w:r>
          </w:p>
        </w:tc>
      </w:tr>
      <w:tr w:rsidR="00EE5CBA" w:rsidRPr="00FD059E" w:rsidTr="00EE5CBA">
        <w:trPr>
          <w:trHeight w:val="284"/>
        </w:trPr>
        <w:tc>
          <w:tcPr>
            <w:tcW w:w="5940" w:type="dxa"/>
            <w:gridSpan w:val="5"/>
            <w:tcBorders>
              <w:bottom w:val="single" w:sz="4" w:space="0" w:color="auto"/>
            </w:tcBorders>
            <w:shd w:val="clear" w:color="auto" w:fill="BFBFBF" w:themeFill="background1" w:themeFillShade="BF"/>
          </w:tcPr>
          <w:p w:rsidR="00EE5CBA" w:rsidRPr="002A368A" w:rsidRDefault="00EE5CBA" w:rsidP="00EE5CBA">
            <w:pPr>
              <w:jc w:val="center"/>
              <w:rPr>
                <w:sz w:val="20"/>
                <w:szCs w:val="20"/>
                <w:lang w:val="es-AR"/>
              </w:rPr>
            </w:pPr>
            <w:r>
              <w:rPr>
                <w:sz w:val="20"/>
                <w:szCs w:val="20"/>
                <w:lang w:val="es-AR"/>
              </w:rPr>
              <w:t>ASIGNATURA</w:t>
            </w:r>
          </w:p>
        </w:tc>
        <w:tc>
          <w:tcPr>
            <w:tcW w:w="4125" w:type="dxa"/>
            <w:tcBorders>
              <w:bottom w:val="single" w:sz="4" w:space="0" w:color="auto"/>
            </w:tcBorders>
            <w:shd w:val="clear" w:color="auto" w:fill="BFBFBF" w:themeFill="background1" w:themeFillShade="BF"/>
          </w:tcPr>
          <w:p w:rsidR="00EE5CBA" w:rsidRPr="002A368A" w:rsidRDefault="00EE5CBA" w:rsidP="00EE5CBA">
            <w:pPr>
              <w:jc w:val="center"/>
              <w:rPr>
                <w:sz w:val="20"/>
                <w:szCs w:val="20"/>
                <w:lang w:val="es-AR"/>
              </w:rPr>
            </w:pPr>
            <w:r>
              <w:rPr>
                <w:sz w:val="20"/>
                <w:szCs w:val="20"/>
                <w:lang w:val="es-AR"/>
              </w:rPr>
              <w:t>HS CAT.:</w:t>
            </w:r>
          </w:p>
        </w:tc>
      </w:tr>
      <w:tr w:rsidR="00EE5CBA" w:rsidRPr="00FD059E" w:rsidTr="00EE5CBA">
        <w:trPr>
          <w:trHeight w:val="544"/>
        </w:trPr>
        <w:tc>
          <w:tcPr>
            <w:tcW w:w="5940" w:type="dxa"/>
            <w:gridSpan w:val="5"/>
            <w:tcBorders>
              <w:bottom w:val="single" w:sz="4" w:space="0" w:color="auto"/>
            </w:tcBorders>
          </w:tcPr>
          <w:p w:rsidR="00EE5CBA" w:rsidRPr="00D21DAF" w:rsidRDefault="00D21DAF" w:rsidP="00D21DAF">
            <w:pPr>
              <w:jc w:val="center"/>
              <w:rPr>
                <w:b/>
                <w:sz w:val="20"/>
                <w:szCs w:val="20"/>
                <w:lang w:val="es-AR"/>
              </w:rPr>
            </w:pPr>
            <w:r w:rsidRPr="00D21DAF">
              <w:rPr>
                <w:b/>
                <w:sz w:val="20"/>
                <w:szCs w:val="20"/>
                <w:lang w:val="es-AR"/>
              </w:rPr>
              <w:t>LENGUA EXTRANJERA - INGLÉS</w:t>
            </w:r>
          </w:p>
        </w:tc>
        <w:tc>
          <w:tcPr>
            <w:tcW w:w="4125" w:type="dxa"/>
            <w:tcBorders>
              <w:bottom w:val="single" w:sz="4" w:space="0" w:color="auto"/>
            </w:tcBorders>
          </w:tcPr>
          <w:p w:rsidR="00EE5CBA" w:rsidRPr="002A368A" w:rsidRDefault="00D21DAF" w:rsidP="00D21DAF">
            <w:pPr>
              <w:jc w:val="center"/>
              <w:rPr>
                <w:sz w:val="20"/>
                <w:szCs w:val="20"/>
                <w:lang w:val="es-AR"/>
              </w:rPr>
            </w:pPr>
            <w:r>
              <w:rPr>
                <w:sz w:val="20"/>
                <w:szCs w:val="20"/>
                <w:lang w:val="es-AR"/>
              </w:rPr>
              <w:t>02 hs. semanales</w:t>
            </w:r>
          </w:p>
        </w:tc>
      </w:tr>
      <w:tr w:rsidR="00EE5CBA" w:rsidRPr="00FD059E" w:rsidTr="00EE5CBA">
        <w:trPr>
          <w:trHeight w:val="817"/>
        </w:trPr>
        <w:tc>
          <w:tcPr>
            <w:tcW w:w="3369" w:type="dxa"/>
            <w:gridSpan w:val="3"/>
            <w:tcBorders>
              <w:bottom w:val="single" w:sz="4" w:space="0" w:color="auto"/>
            </w:tcBorders>
            <w:shd w:val="clear" w:color="auto" w:fill="BFBFBF" w:themeFill="background1" w:themeFillShade="BF"/>
          </w:tcPr>
          <w:p w:rsidR="00EE5CBA" w:rsidRPr="00012EBA" w:rsidRDefault="00EE5CBA" w:rsidP="00EE5CBA">
            <w:pPr>
              <w:contextualSpacing/>
              <w:rPr>
                <w:lang w:val="es-AR"/>
              </w:rPr>
            </w:pPr>
          </w:p>
          <w:p w:rsidR="00EE5CBA" w:rsidRPr="00012EBA" w:rsidRDefault="00EE5CBA" w:rsidP="00ED5DC5">
            <w:pPr>
              <w:pStyle w:val="Prrafodelista"/>
              <w:numPr>
                <w:ilvl w:val="0"/>
                <w:numId w:val="2"/>
              </w:numPr>
              <w:shd w:val="clear" w:color="auto" w:fill="BFBFBF" w:themeFill="background1" w:themeFillShade="BF"/>
              <w:contextualSpacing/>
              <w:rPr>
                <w:lang w:val="es-AR"/>
              </w:rPr>
            </w:pPr>
            <w:r w:rsidRPr="00012EBA">
              <w:rPr>
                <w:lang w:val="es-AR"/>
              </w:rPr>
              <w:t>OBJETIVO GENERAL</w:t>
            </w:r>
          </w:p>
          <w:p w:rsidR="00EE5CBA" w:rsidRPr="00012EBA" w:rsidRDefault="00EE5CBA" w:rsidP="00EE5CBA">
            <w:pPr>
              <w:rPr>
                <w:lang w:val="es-AR"/>
              </w:rPr>
            </w:pPr>
          </w:p>
        </w:tc>
        <w:tc>
          <w:tcPr>
            <w:tcW w:w="6696" w:type="dxa"/>
            <w:gridSpan w:val="3"/>
            <w:tcBorders>
              <w:bottom w:val="single" w:sz="4" w:space="0" w:color="auto"/>
            </w:tcBorders>
          </w:tcPr>
          <w:p w:rsidR="00EE5CBA" w:rsidRPr="00D21DAF" w:rsidRDefault="00D21DAF" w:rsidP="00D21DAF">
            <w:pPr>
              <w:pStyle w:val="Prrafodelista"/>
              <w:numPr>
                <w:ilvl w:val="0"/>
                <w:numId w:val="5"/>
              </w:numPr>
              <w:spacing w:after="200" w:line="276" w:lineRule="auto"/>
              <w:contextualSpacing/>
              <w:jc w:val="both"/>
              <w:rPr>
                <w:sz w:val="20"/>
                <w:szCs w:val="20"/>
              </w:rPr>
            </w:pPr>
            <w:r w:rsidRPr="00B9793B">
              <w:rPr>
                <w:sz w:val="20"/>
                <w:szCs w:val="20"/>
              </w:rPr>
              <w:t xml:space="preserve">Brindar a los estudiantes las herramientas lingüísticas necesarias para la </w:t>
            </w:r>
            <w:proofErr w:type="spellStart"/>
            <w:r w:rsidRPr="00B9793B">
              <w:rPr>
                <w:sz w:val="20"/>
                <w:szCs w:val="20"/>
              </w:rPr>
              <w:t>lecto</w:t>
            </w:r>
            <w:proofErr w:type="spellEnd"/>
            <w:r w:rsidRPr="00B9793B">
              <w:rPr>
                <w:sz w:val="20"/>
                <w:szCs w:val="20"/>
              </w:rPr>
              <w:t xml:space="preserve">-comprensión de textos en inglés </w:t>
            </w:r>
          </w:p>
        </w:tc>
      </w:tr>
      <w:tr w:rsidR="00EE5CBA" w:rsidRPr="00FD059E" w:rsidTr="00EE5CBA">
        <w:trPr>
          <w:trHeight w:val="817"/>
        </w:trPr>
        <w:tc>
          <w:tcPr>
            <w:tcW w:w="3369" w:type="dxa"/>
            <w:gridSpan w:val="3"/>
            <w:tcBorders>
              <w:bottom w:val="single" w:sz="4" w:space="0" w:color="auto"/>
            </w:tcBorders>
            <w:shd w:val="clear" w:color="auto" w:fill="BFBFBF" w:themeFill="background1" w:themeFillShade="BF"/>
          </w:tcPr>
          <w:p w:rsidR="00EE5CBA" w:rsidRPr="00012EBA" w:rsidRDefault="00EE5CBA" w:rsidP="00EE5CBA">
            <w:pPr>
              <w:contextualSpacing/>
              <w:rPr>
                <w:lang w:val="es-AR"/>
              </w:rPr>
            </w:pPr>
          </w:p>
          <w:p w:rsidR="00EE5CBA" w:rsidRPr="00012EBA" w:rsidRDefault="00EE5CBA" w:rsidP="00EE5CBA">
            <w:pPr>
              <w:pStyle w:val="Prrafodelista"/>
              <w:numPr>
                <w:ilvl w:val="0"/>
                <w:numId w:val="2"/>
              </w:numPr>
              <w:contextualSpacing/>
              <w:rPr>
                <w:lang w:val="es-AR"/>
              </w:rPr>
            </w:pPr>
            <w:r w:rsidRPr="00012EBA">
              <w:rPr>
                <w:lang w:val="es-AR"/>
              </w:rPr>
              <w:t>OBJETIVOS ESPECIFICOS</w:t>
            </w:r>
          </w:p>
          <w:p w:rsidR="00EE5CBA" w:rsidRPr="00012EBA" w:rsidRDefault="00EE5CBA" w:rsidP="00EE5CBA">
            <w:pPr>
              <w:pStyle w:val="Prrafodelista"/>
              <w:ind w:left="360"/>
              <w:contextualSpacing/>
              <w:rPr>
                <w:lang w:val="es-AR"/>
              </w:rPr>
            </w:pPr>
          </w:p>
        </w:tc>
        <w:tc>
          <w:tcPr>
            <w:tcW w:w="6696" w:type="dxa"/>
            <w:gridSpan w:val="3"/>
            <w:tcBorders>
              <w:bottom w:val="single" w:sz="4" w:space="0" w:color="auto"/>
            </w:tcBorders>
          </w:tcPr>
          <w:p w:rsidR="00D21DAF" w:rsidRPr="00D21DAF" w:rsidRDefault="00D21DAF" w:rsidP="00D21DAF">
            <w:pPr>
              <w:pStyle w:val="Prrafodelista"/>
              <w:numPr>
                <w:ilvl w:val="0"/>
                <w:numId w:val="6"/>
              </w:numPr>
              <w:spacing w:after="200" w:line="276" w:lineRule="auto"/>
              <w:contextualSpacing/>
              <w:jc w:val="both"/>
              <w:rPr>
                <w:rFonts w:asciiTheme="minorHAnsi" w:hAnsiTheme="minorHAnsi" w:cstheme="minorHAnsi"/>
                <w:sz w:val="20"/>
                <w:szCs w:val="20"/>
                <w:u w:val="single"/>
              </w:rPr>
            </w:pPr>
            <w:r w:rsidRPr="00D21DAF">
              <w:rPr>
                <w:rFonts w:asciiTheme="minorHAnsi" w:hAnsiTheme="minorHAnsi" w:cstheme="minorHAnsi"/>
                <w:sz w:val="20"/>
                <w:szCs w:val="20"/>
              </w:rPr>
              <w:t xml:space="preserve">Definir espacios de comunicación para que los alumnos tengan la posibilidad de practicar el idioma </w:t>
            </w:r>
            <w:proofErr w:type="gramStart"/>
            <w:r w:rsidRPr="00D21DAF">
              <w:rPr>
                <w:rFonts w:asciiTheme="minorHAnsi" w:hAnsiTheme="minorHAnsi" w:cstheme="minorHAnsi"/>
                <w:sz w:val="20"/>
                <w:szCs w:val="20"/>
              </w:rPr>
              <w:t>Inglés</w:t>
            </w:r>
            <w:proofErr w:type="gramEnd"/>
            <w:r w:rsidRPr="00D21DAF">
              <w:rPr>
                <w:rFonts w:asciiTheme="minorHAnsi" w:hAnsiTheme="minorHAnsi" w:cstheme="minorHAnsi"/>
                <w:sz w:val="20"/>
                <w:szCs w:val="20"/>
              </w:rPr>
              <w:t xml:space="preserve"> en sus diferentes habilidades: habla, escucha, lectura comprensiva y escritura. </w:t>
            </w:r>
          </w:p>
          <w:p w:rsidR="00D21DAF" w:rsidRPr="00D21DAF" w:rsidRDefault="00D21DAF" w:rsidP="00D21DAF">
            <w:pPr>
              <w:pStyle w:val="Prrafodelista"/>
              <w:numPr>
                <w:ilvl w:val="0"/>
                <w:numId w:val="6"/>
              </w:numPr>
              <w:spacing w:after="200" w:line="276" w:lineRule="auto"/>
              <w:contextualSpacing/>
              <w:jc w:val="both"/>
              <w:rPr>
                <w:rFonts w:asciiTheme="minorHAnsi" w:hAnsiTheme="minorHAnsi" w:cstheme="minorHAnsi"/>
                <w:sz w:val="20"/>
                <w:szCs w:val="20"/>
                <w:u w:val="single"/>
              </w:rPr>
            </w:pPr>
            <w:r w:rsidRPr="00D21DAF">
              <w:rPr>
                <w:rFonts w:asciiTheme="minorHAnsi" w:hAnsiTheme="minorHAnsi" w:cstheme="minorHAnsi"/>
                <w:sz w:val="20"/>
                <w:szCs w:val="20"/>
              </w:rPr>
              <w:t>Proporcionar una base sólida de inglés en términos de desarrollo de las destrezas comunicativas, la gramática, el vocabulario y la pronunciación</w:t>
            </w:r>
          </w:p>
          <w:p w:rsidR="00D21DAF" w:rsidRPr="00D21DAF" w:rsidRDefault="00D21DAF" w:rsidP="00D21DAF">
            <w:pPr>
              <w:pStyle w:val="Prrafodelista"/>
              <w:numPr>
                <w:ilvl w:val="0"/>
                <w:numId w:val="6"/>
              </w:numPr>
              <w:spacing w:after="200" w:line="276" w:lineRule="auto"/>
              <w:contextualSpacing/>
              <w:jc w:val="both"/>
              <w:rPr>
                <w:rFonts w:asciiTheme="minorHAnsi" w:hAnsiTheme="minorHAnsi" w:cstheme="minorHAnsi"/>
                <w:sz w:val="20"/>
                <w:szCs w:val="20"/>
                <w:u w:val="single"/>
              </w:rPr>
            </w:pPr>
            <w:r w:rsidRPr="00D21DAF">
              <w:rPr>
                <w:rFonts w:asciiTheme="minorHAnsi" w:hAnsiTheme="minorHAnsi" w:cstheme="minorHAnsi"/>
                <w:sz w:val="20"/>
                <w:szCs w:val="20"/>
              </w:rPr>
              <w:t>Relacionar el inglés con otras áreas de aprendizaje, creando situaciones de comunicación conectadas con los conocimientos p</w:t>
            </w:r>
            <w:r>
              <w:rPr>
                <w:rFonts w:asciiTheme="minorHAnsi" w:hAnsiTheme="minorHAnsi" w:cstheme="minorHAnsi"/>
                <w:sz w:val="20"/>
                <w:szCs w:val="20"/>
              </w:rPr>
              <w:t>revios del alumno y su entorno.</w:t>
            </w:r>
          </w:p>
          <w:p w:rsidR="00EE5CBA" w:rsidRPr="00D21DAF" w:rsidRDefault="00D21DAF" w:rsidP="00D21DAF">
            <w:pPr>
              <w:pStyle w:val="Prrafodelista"/>
              <w:numPr>
                <w:ilvl w:val="0"/>
                <w:numId w:val="6"/>
              </w:numPr>
              <w:spacing w:after="200" w:line="276" w:lineRule="auto"/>
              <w:contextualSpacing/>
              <w:jc w:val="both"/>
              <w:rPr>
                <w:rFonts w:asciiTheme="minorHAnsi" w:hAnsiTheme="minorHAnsi" w:cstheme="minorHAnsi"/>
                <w:sz w:val="20"/>
                <w:szCs w:val="20"/>
                <w:u w:val="single"/>
              </w:rPr>
            </w:pPr>
            <w:r w:rsidRPr="00D21DAF">
              <w:rPr>
                <w:rFonts w:asciiTheme="minorHAnsi" w:hAnsiTheme="minorHAnsi" w:cstheme="minorHAnsi"/>
                <w:sz w:val="20"/>
                <w:szCs w:val="20"/>
              </w:rPr>
              <w:t>Fomentar la capacidad crítica, la curiosidad y la creatividad, inculcando valores de respeto y apertura hacia otras culturas.</w:t>
            </w:r>
          </w:p>
        </w:tc>
      </w:tr>
      <w:tr w:rsidR="00EE5CBA" w:rsidRPr="00FD059E" w:rsidTr="00EE5CBA">
        <w:trPr>
          <w:trHeight w:val="817"/>
        </w:trPr>
        <w:tc>
          <w:tcPr>
            <w:tcW w:w="3369" w:type="dxa"/>
            <w:gridSpan w:val="3"/>
            <w:tcBorders>
              <w:bottom w:val="single" w:sz="4" w:space="0" w:color="auto"/>
            </w:tcBorders>
            <w:shd w:val="clear" w:color="auto" w:fill="BFBFBF" w:themeFill="background1" w:themeFillShade="BF"/>
          </w:tcPr>
          <w:p w:rsidR="00EE5CBA" w:rsidRPr="00012EBA" w:rsidRDefault="00EE5CBA" w:rsidP="00EE5CBA">
            <w:pPr>
              <w:contextualSpacing/>
              <w:rPr>
                <w:lang w:val="es-AR"/>
              </w:rPr>
            </w:pPr>
          </w:p>
          <w:p w:rsidR="00EE5CBA" w:rsidRPr="00012EBA" w:rsidRDefault="00EE5CBA" w:rsidP="00EE5CBA">
            <w:pPr>
              <w:pStyle w:val="Prrafodelista"/>
              <w:numPr>
                <w:ilvl w:val="0"/>
                <w:numId w:val="2"/>
              </w:numPr>
              <w:contextualSpacing/>
              <w:rPr>
                <w:lang w:val="es-AR"/>
              </w:rPr>
            </w:pPr>
            <w:r w:rsidRPr="00012EBA">
              <w:rPr>
                <w:lang w:val="es-AR"/>
              </w:rPr>
              <w:t>CONTENIDOS</w:t>
            </w:r>
          </w:p>
        </w:tc>
        <w:tc>
          <w:tcPr>
            <w:tcW w:w="6696" w:type="dxa"/>
            <w:gridSpan w:val="3"/>
            <w:tcBorders>
              <w:bottom w:val="single" w:sz="4" w:space="0" w:color="auto"/>
            </w:tcBorders>
          </w:tcPr>
          <w:p w:rsidR="00D21DAF" w:rsidRPr="00D21DAF" w:rsidRDefault="00D21DAF" w:rsidP="00D21DAF">
            <w:pPr>
              <w:pStyle w:val="Prrafodelista"/>
              <w:ind w:left="360"/>
              <w:contextualSpacing/>
              <w:jc w:val="both"/>
              <w:rPr>
                <w:rFonts w:asciiTheme="minorHAnsi" w:hAnsiTheme="minorHAnsi" w:cstheme="minorHAnsi"/>
                <w:b/>
                <w:sz w:val="20"/>
                <w:szCs w:val="20"/>
                <w:lang w:val="es-MX"/>
              </w:rPr>
            </w:pPr>
            <w:r w:rsidRPr="00D21DAF">
              <w:rPr>
                <w:rFonts w:asciiTheme="minorHAnsi" w:hAnsiTheme="minorHAnsi" w:cstheme="minorHAnsi"/>
                <w:sz w:val="20"/>
                <w:szCs w:val="20"/>
                <w:lang w:val="es-MX"/>
              </w:rPr>
              <w:t>●</w:t>
            </w:r>
            <w:r w:rsidRPr="00D21DAF">
              <w:rPr>
                <w:rFonts w:asciiTheme="minorHAnsi" w:hAnsiTheme="minorHAnsi" w:cstheme="minorHAnsi"/>
                <w:b/>
                <w:sz w:val="20"/>
                <w:szCs w:val="20"/>
                <w:lang w:val="es-MX"/>
              </w:rPr>
              <w:t xml:space="preserve">   </w:t>
            </w:r>
            <w:proofErr w:type="gramStart"/>
            <w:r w:rsidRPr="00D21DAF">
              <w:rPr>
                <w:rFonts w:asciiTheme="minorHAnsi" w:hAnsiTheme="minorHAnsi" w:cstheme="minorHAnsi"/>
                <w:b/>
                <w:sz w:val="20"/>
                <w:szCs w:val="20"/>
                <w:u w:val="single"/>
                <w:lang w:val="es-MX"/>
              </w:rPr>
              <w:t>INTRODUCTORY  UNIT</w:t>
            </w:r>
            <w:proofErr w:type="gramEnd"/>
            <w:r w:rsidRPr="00D21DAF">
              <w:rPr>
                <w:rFonts w:asciiTheme="minorHAnsi" w:hAnsiTheme="minorHAnsi" w:cstheme="minorHAnsi"/>
                <w:b/>
                <w:sz w:val="20"/>
                <w:szCs w:val="20"/>
                <w:u w:val="single"/>
                <w:lang w:val="es-MX"/>
              </w:rPr>
              <w:t>:</w:t>
            </w:r>
            <w:r w:rsidRPr="00D21DAF">
              <w:rPr>
                <w:rFonts w:asciiTheme="minorHAnsi" w:hAnsiTheme="minorHAnsi" w:cstheme="minorHAnsi"/>
                <w:sz w:val="20"/>
                <w:szCs w:val="20"/>
                <w:lang w:val="es-MX"/>
              </w:rPr>
              <w:t xml:space="preserve"> * </w:t>
            </w:r>
            <w:r w:rsidRPr="00D21DAF">
              <w:rPr>
                <w:rFonts w:asciiTheme="minorHAnsi" w:hAnsiTheme="minorHAnsi" w:cstheme="minorHAnsi"/>
                <w:b/>
                <w:sz w:val="20"/>
                <w:szCs w:val="20"/>
                <w:u w:val="single"/>
                <w:lang w:val="es-MX"/>
              </w:rPr>
              <w:t xml:space="preserve">Período de Diagnóstico: </w:t>
            </w:r>
            <w:r w:rsidRPr="00D21DAF">
              <w:rPr>
                <w:rFonts w:asciiTheme="minorHAnsi" w:eastAsia="Arial Unicode MS" w:hAnsiTheme="minorHAnsi" w:cstheme="minorHAnsi"/>
                <w:color w:val="1D1B11" w:themeColor="background2" w:themeShade="1A"/>
                <w:lang w:val="es-MX"/>
              </w:rPr>
              <w:t xml:space="preserve"> </w:t>
            </w:r>
            <w:r w:rsidRPr="00D21DAF">
              <w:rPr>
                <w:rFonts w:asciiTheme="minorHAnsi" w:eastAsia="Arial Unicode MS" w:hAnsiTheme="minorHAnsi" w:cstheme="minorHAnsi"/>
                <w:color w:val="1D1B11" w:themeColor="background2" w:themeShade="1A"/>
                <w:sz w:val="20"/>
                <w:szCs w:val="20"/>
                <w:lang w:val="es-MX"/>
              </w:rPr>
              <w:t>Pasado Simple: To</w:t>
            </w:r>
            <w:r w:rsidRPr="00D21DAF">
              <w:rPr>
                <w:rFonts w:asciiTheme="minorHAnsi" w:eastAsia="Arial Unicode MS" w:hAnsiTheme="minorHAnsi" w:cstheme="minorHAnsi"/>
                <w:color w:val="1D1B11" w:themeColor="background2" w:themeShade="1A"/>
                <w:lang w:val="es-MX"/>
              </w:rPr>
              <w:t xml:space="preserve"> Be, regular and irregular </w:t>
            </w:r>
            <w:proofErr w:type="spellStart"/>
            <w:r w:rsidRPr="00D21DAF">
              <w:rPr>
                <w:rFonts w:asciiTheme="minorHAnsi" w:eastAsia="Arial Unicode MS" w:hAnsiTheme="minorHAnsi" w:cstheme="minorHAnsi"/>
                <w:color w:val="1D1B11" w:themeColor="background2" w:themeShade="1A"/>
                <w:lang w:val="es-MX"/>
              </w:rPr>
              <w:t>verbs</w:t>
            </w:r>
            <w:proofErr w:type="spellEnd"/>
            <w:r w:rsidRPr="00D21DAF">
              <w:rPr>
                <w:rFonts w:asciiTheme="minorHAnsi" w:eastAsia="Arial Unicode MS" w:hAnsiTheme="minorHAnsi" w:cstheme="minorHAnsi"/>
                <w:color w:val="1D1B11" w:themeColor="background2" w:themeShade="1A"/>
                <w:lang w:val="es-MX"/>
              </w:rPr>
              <w:t xml:space="preserve"> (afirmativa, negativa e interrogativa)* </w:t>
            </w:r>
            <w:r w:rsidRPr="00D21DAF">
              <w:rPr>
                <w:rFonts w:asciiTheme="minorHAnsi" w:eastAsia="Arial Unicode MS" w:hAnsiTheme="minorHAnsi" w:cstheme="minorHAnsi"/>
                <w:color w:val="1D1B11" w:themeColor="background2" w:themeShade="1A"/>
                <w:sz w:val="20"/>
                <w:szCs w:val="20"/>
                <w:lang w:val="es-MX"/>
              </w:rPr>
              <w:t xml:space="preserve"> Frases Nominales y Verbales: estructura * </w:t>
            </w:r>
            <w:r w:rsidRPr="00D21DAF">
              <w:rPr>
                <w:rFonts w:asciiTheme="minorHAnsi" w:hAnsiTheme="minorHAnsi" w:cstheme="minorHAnsi"/>
                <w:b/>
                <w:sz w:val="20"/>
                <w:szCs w:val="20"/>
                <w:lang w:val="es-MX"/>
              </w:rPr>
              <w:t xml:space="preserve">ESP </w:t>
            </w:r>
            <w:proofErr w:type="spellStart"/>
            <w:r w:rsidRPr="00D21DAF">
              <w:rPr>
                <w:rFonts w:asciiTheme="minorHAnsi" w:hAnsiTheme="minorHAnsi" w:cstheme="minorHAnsi"/>
                <w:b/>
                <w:sz w:val="20"/>
                <w:szCs w:val="20"/>
                <w:lang w:val="es-MX"/>
              </w:rPr>
              <w:t>reading</w:t>
            </w:r>
            <w:proofErr w:type="spellEnd"/>
            <w:r w:rsidRPr="00D21DAF">
              <w:rPr>
                <w:rFonts w:asciiTheme="minorHAnsi" w:hAnsiTheme="minorHAnsi" w:cstheme="minorHAnsi"/>
                <w:sz w:val="20"/>
                <w:szCs w:val="20"/>
                <w:lang w:val="es-MX"/>
              </w:rPr>
              <w:t xml:space="preserve">:  </w:t>
            </w:r>
            <w:proofErr w:type="spellStart"/>
            <w:r w:rsidRPr="00D21DAF">
              <w:rPr>
                <w:rFonts w:asciiTheme="minorHAnsi" w:hAnsiTheme="minorHAnsi" w:cstheme="minorHAnsi"/>
                <w:sz w:val="20"/>
                <w:szCs w:val="20"/>
                <w:lang w:val="es-MX"/>
              </w:rPr>
              <w:t>Technical</w:t>
            </w:r>
            <w:proofErr w:type="spellEnd"/>
            <w:r w:rsidRPr="00D21DAF">
              <w:rPr>
                <w:rFonts w:asciiTheme="minorHAnsi" w:hAnsiTheme="minorHAnsi" w:cstheme="minorHAnsi"/>
                <w:sz w:val="20"/>
                <w:szCs w:val="20"/>
                <w:lang w:val="es-MX"/>
              </w:rPr>
              <w:t xml:space="preserve"> </w:t>
            </w:r>
            <w:proofErr w:type="spellStart"/>
            <w:r w:rsidRPr="00D21DAF">
              <w:rPr>
                <w:rFonts w:asciiTheme="minorHAnsi" w:hAnsiTheme="minorHAnsi" w:cstheme="minorHAnsi"/>
                <w:sz w:val="20"/>
                <w:szCs w:val="20"/>
                <w:lang w:val="es-MX"/>
              </w:rPr>
              <w:t>vocabulary</w:t>
            </w:r>
            <w:proofErr w:type="spellEnd"/>
            <w:r w:rsidRPr="00D21DAF">
              <w:rPr>
                <w:rFonts w:asciiTheme="minorHAnsi" w:hAnsiTheme="minorHAnsi" w:cstheme="minorHAnsi"/>
                <w:b/>
                <w:sz w:val="20"/>
                <w:szCs w:val="20"/>
                <w:lang w:val="es-MX"/>
              </w:rPr>
              <w:t>- Contenidos de ESI</w:t>
            </w:r>
          </w:p>
          <w:p w:rsidR="00D21DAF" w:rsidRPr="00D21DAF" w:rsidRDefault="00D21DAF" w:rsidP="00D21DAF">
            <w:pPr>
              <w:pStyle w:val="Prrafodelista"/>
              <w:ind w:left="360"/>
              <w:contextualSpacing/>
              <w:jc w:val="both"/>
              <w:rPr>
                <w:rFonts w:asciiTheme="minorHAnsi" w:hAnsiTheme="minorHAnsi" w:cstheme="minorHAnsi"/>
                <w:b/>
                <w:sz w:val="20"/>
                <w:szCs w:val="20"/>
                <w:u w:val="single"/>
                <w:lang w:val="es-MX"/>
              </w:rPr>
            </w:pPr>
          </w:p>
          <w:p w:rsidR="00D21DAF" w:rsidRPr="00D21DAF" w:rsidRDefault="00D21DAF" w:rsidP="00D21DAF">
            <w:pPr>
              <w:pStyle w:val="Prrafodelista"/>
              <w:ind w:left="360"/>
              <w:contextualSpacing/>
              <w:jc w:val="both"/>
              <w:rPr>
                <w:rFonts w:asciiTheme="minorHAnsi" w:hAnsiTheme="minorHAnsi" w:cstheme="minorHAnsi"/>
                <w:sz w:val="20"/>
                <w:szCs w:val="20"/>
                <w:lang w:val="en-US"/>
              </w:rPr>
            </w:pPr>
            <w:r w:rsidRPr="00D21DAF">
              <w:rPr>
                <w:rFonts w:asciiTheme="minorHAnsi" w:hAnsiTheme="minorHAnsi" w:cstheme="minorHAnsi"/>
                <w:sz w:val="20"/>
                <w:szCs w:val="20"/>
                <w:lang w:val="en-US"/>
              </w:rPr>
              <w:t>●</w:t>
            </w:r>
            <w:r w:rsidRPr="00D21DAF">
              <w:rPr>
                <w:rFonts w:asciiTheme="minorHAnsi" w:hAnsiTheme="minorHAnsi" w:cstheme="minorHAnsi"/>
                <w:sz w:val="20"/>
                <w:szCs w:val="20"/>
                <w:lang w:val="en-US"/>
              </w:rPr>
              <w:tab/>
            </w:r>
            <w:r w:rsidRPr="00D21DAF">
              <w:rPr>
                <w:rFonts w:asciiTheme="minorHAnsi" w:hAnsiTheme="minorHAnsi" w:cstheme="minorHAnsi"/>
                <w:b/>
                <w:sz w:val="20"/>
                <w:szCs w:val="20"/>
                <w:u w:val="single"/>
                <w:lang w:val="en-US"/>
              </w:rPr>
              <w:t xml:space="preserve">UNIT  </w:t>
            </w:r>
            <w:proofErr w:type="gramStart"/>
            <w:r w:rsidRPr="00D21DAF">
              <w:rPr>
                <w:rFonts w:asciiTheme="minorHAnsi" w:hAnsiTheme="minorHAnsi" w:cstheme="minorHAnsi"/>
                <w:b/>
                <w:sz w:val="20"/>
                <w:szCs w:val="20"/>
                <w:u w:val="single"/>
                <w:lang w:val="en-US"/>
              </w:rPr>
              <w:t>1  :</w:t>
            </w:r>
            <w:proofErr w:type="gramEnd"/>
            <w:r w:rsidRPr="00D21DAF">
              <w:rPr>
                <w:rFonts w:asciiTheme="minorHAnsi" w:hAnsiTheme="minorHAnsi" w:cstheme="minorHAnsi"/>
                <w:b/>
                <w:sz w:val="20"/>
                <w:szCs w:val="20"/>
                <w:lang w:val="en-US"/>
              </w:rPr>
              <w:t xml:space="preserve">  </w:t>
            </w:r>
            <w:r w:rsidRPr="00D21DAF">
              <w:rPr>
                <w:rFonts w:asciiTheme="minorHAnsi" w:hAnsiTheme="minorHAnsi" w:cstheme="minorHAnsi"/>
                <w:sz w:val="20"/>
                <w:szCs w:val="20"/>
                <w:lang w:val="en-US"/>
              </w:rPr>
              <w:t xml:space="preserve"> Adjectives: Comparative and Superlative degree: short, long and irregular adjectives. Equality: as+ </w:t>
            </w:r>
            <w:proofErr w:type="spellStart"/>
            <w:r w:rsidRPr="00D21DAF">
              <w:rPr>
                <w:rFonts w:asciiTheme="minorHAnsi" w:hAnsiTheme="minorHAnsi" w:cstheme="minorHAnsi"/>
                <w:sz w:val="20"/>
                <w:szCs w:val="20"/>
                <w:lang w:val="en-US"/>
              </w:rPr>
              <w:t>adj</w:t>
            </w:r>
            <w:proofErr w:type="spellEnd"/>
            <w:r w:rsidRPr="00D21DAF">
              <w:rPr>
                <w:rFonts w:asciiTheme="minorHAnsi" w:hAnsiTheme="minorHAnsi" w:cstheme="minorHAnsi"/>
                <w:sz w:val="20"/>
                <w:szCs w:val="20"/>
                <w:lang w:val="en-US"/>
              </w:rPr>
              <w:t xml:space="preserve"> + as…  </w:t>
            </w:r>
            <w:r w:rsidRPr="00D21DAF">
              <w:rPr>
                <w:rFonts w:asciiTheme="minorHAnsi" w:hAnsiTheme="minorHAnsi" w:cstheme="minorHAnsi"/>
                <w:b/>
                <w:sz w:val="20"/>
                <w:szCs w:val="20"/>
                <w:lang w:val="en-US"/>
              </w:rPr>
              <w:t xml:space="preserve"> *</w:t>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lang w:val="en-US"/>
              </w:rPr>
              <w:t>ESP reading:</w:t>
            </w:r>
            <w:r w:rsidRPr="00D21DAF">
              <w:rPr>
                <w:rFonts w:asciiTheme="minorHAnsi" w:hAnsiTheme="minorHAnsi" w:cstheme="minorHAnsi"/>
                <w:sz w:val="20"/>
                <w:szCs w:val="20"/>
                <w:lang w:val="en-US"/>
              </w:rPr>
              <w:t xml:space="preserve">  Technical vocabulary - </w:t>
            </w:r>
            <w:proofErr w:type="spellStart"/>
            <w:r w:rsidRPr="00D21DAF">
              <w:rPr>
                <w:rFonts w:asciiTheme="minorHAnsi" w:hAnsiTheme="minorHAnsi" w:cstheme="minorHAnsi"/>
                <w:b/>
                <w:sz w:val="20"/>
                <w:szCs w:val="20"/>
                <w:lang w:val="en-US"/>
              </w:rPr>
              <w:t>Contenidos</w:t>
            </w:r>
            <w:proofErr w:type="spellEnd"/>
            <w:r w:rsidRPr="00D21DAF">
              <w:rPr>
                <w:rFonts w:asciiTheme="minorHAnsi" w:hAnsiTheme="minorHAnsi" w:cstheme="minorHAnsi"/>
                <w:b/>
                <w:sz w:val="20"/>
                <w:szCs w:val="20"/>
                <w:lang w:val="en-US"/>
              </w:rPr>
              <w:t xml:space="preserve"> de ESI</w:t>
            </w:r>
            <w:r w:rsidRPr="00D21DAF">
              <w:rPr>
                <w:rFonts w:asciiTheme="minorHAnsi" w:hAnsiTheme="minorHAnsi" w:cstheme="minorHAnsi"/>
                <w:sz w:val="20"/>
                <w:szCs w:val="20"/>
                <w:lang w:val="en-US"/>
              </w:rPr>
              <w:t>.</w:t>
            </w:r>
          </w:p>
          <w:p w:rsidR="00D21DAF" w:rsidRPr="00D21DAF" w:rsidRDefault="00D21DAF" w:rsidP="00D21DAF">
            <w:pPr>
              <w:pStyle w:val="Prrafodelista"/>
              <w:ind w:left="360"/>
              <w:contextualSpacing/>
              <w:jc w:val="both"/>
              <w:rPr>
                <w:rFonts w:asciiTheme="minorHAnsi" w:hAnsiTheme="minorHAnsi" w:cstheme="minorHAnsi"/>
                <w:b/>
                <w:sz w:val="20"/>
                <w:szCs w:val="20"/>
                <w:u w:val="single"/>
                <w:lang w:val="en-US"/>
              </w:rPr>
            </w:pPr>
          </w:p>
          <w:p w:rsidR="00D21DAF" w:rsidRPr="00D21DAF" w:rsidRDefault="00D21DAF" w:rsidP="00D21DAF">
            <w:pPr>
              <w:pStyle w:val="Prrafodelista"/>
              <w:ind w:left="360"/>
              <w:contextualSpacing/>
              <w:jc w:val="both"/>
              <w:rPr>
                <w:rFonts w:asciiTheme="minorHAnsi" w:hAnsiTheme="minorHAnsi" w:cstheme="minorHAnsi"/>
                <w:b/>
                <w:sz w:val="20"/>
                <w:szCs w:val="20"/>
                <w:lang w:val="en-US"/>
              </w:rPr>
            </w:pPr>
            <w:r w:rsidRPr="00D21DAF">
              <w:rPr>
                <w:rFonts w:asciiTheme="minorHAnsi" w:hAnsiTheme="minorHAnsi" w:cstheme="minorHAnsi"/>
                <w:sz w:val="20"/>
                <w:szCs w:val="20"/>
                <w:lang w:val="en-US"/>
              </w:rPr>
              <w:t>●</w:t>
            </w:r>
            <w:r w:rsidRPr="00D21DAF">
              <w:rPr>
                <w:rFonts w:asciiTheme="minorHAnsi" w:hAnsiTheme="minorHAnsi" w:cstheme="minorHAnsi"/>
                <w:sz w:val="20"/>
                <w:szCs w:val="20"/>
                <w:lang w:val="en-US"/>
              </w:rPr>
              <w:tab/>
            </w:r>
            <w:r w:rsidRPr="00D21DAF">
              <w:rPr>
                <w:rFonts w:asciiTheme="minorHAnsi" w:hAnsiTheme="minorHAnsi" w:cstheme="minorHAnsi"/>
                <w:b/>
                <w:sz w:val="20"/>
                <w:szCs w:val="20"/>
                <w:u w:val="single"/>
                <w:lang w:val="en-US"/>
              </w:rPr>
              <w:t>UNIT  2 :</w:t>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u w:val="single"/>
                <w:lang w:val="en-US"/>
              </w:rPr>
              <w:t xml:space="preserve"> FUTURE TENSE</w:t>
            </w:r>
            <w:r w:rsidRPr="00D21DAF">
              <w:rPr>
                <w:rFonts w:asciiTheme="minorHAnsi" w:hAnsiTheme="minorHAnsi" w:cstheme="minorHAnsi"/>
                <w:sz w:val="20"/>
                <w:szCs w:val="20"/>
                <w:lang w:val="en-US"/>
              </w:rPr>
              <w:t xml:space="preserve"> </w:t>
            </w:r>
            <w:r w:rsidRPr="00D21DAF">
              <w:rPr>
                <w:rFonts w:asciiTheme="minorHAnsi" w:hAnsiTheme="minorHAnsi" w:cstheme="minorHAnsi"/>
                <w:sz w:val="20"/>
                <w:szCs w:val="20"/>
              </w:rPr>
              <w:sym w:font="Symbol" w:char="F0B7"/>
            </w:r>
            <w:r w:rsidRPr="00D21DAF">
              <w:rPr>
                <w:rFonts w:asciiTheme="minorHAnsi" w:hAnsiTheme="minorHAnsi" w:cstheme="minorHAnsi"/>
                <w:sz w:val="20"/>
                <w:szCs w:val="20"/>
                <w:lang w:val="en-US"/>
              </w:rPr>
              <w:t xml:space="preserve"> Grammar: Simple Future: ‘wi</w:t>
            </w:r>
            <w:r>
              <w:rPr>
                <w:rFonts w:asciiTheme="minorHAnsi" w:hAnsiTheme="minorHAnsi" w:cstheme="minorHAnsi"/>
                <w:sz w:val="20"/>
                <w:szCs w:val="20"/>
                <w:lang w:val="en-US"/>
              </w:rPr>
              <w:t xml:space="preserve">ll’/ ‘be going to…’: all forms </w:t>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lang w:val="en-US"/>
              </w:rPr>
              <w:t>ESP reading</w:t>
            </w:r>
            <w:r w:rsidRPr="00D21DAF">
              <w:rPr>
                <w:rFonts w:asciiTheme="minorHAnsi" w:hAnsiTheme="minorHAnsi" w:cstheme="minorHAnsi"/>
                <w:sz w:val="20"/>
                <w:szCs w:val="20"/>
                <w:lang w:val="en-US"/>
              </w:rPr>
              <w:t xml:space="preserve">: Technical vocabulary- </w:t>
            </w:r>
            <w:proofErr w:type="spellStart"/>
            <w:r w:rsidRPr="00D21DAF">
              <w:rPr>
                <w:rFonts w:asciiTheme="minorHAnsi" w:hAnsiTheme="minorHAnsi" w:cstheme="minorHAnsi"/>
                <w:b/>
                <w:sz w:val="20"/>
                <w:szCs w:val="20"/>
                <w:lang w:val="en-US"/>
              </w:rPr>
              <w:t>Contenidos</w:t>
            </w:r>
            <w:proofErr w:type="spellEnd"/>
            <w:r w:rsidRPr="00D21DAF">
              <w:rPr>
                <w:rFonts w:asciiTheme="minorHAnsi" w:hAnsiTheme="minorHAnsi" w:cstheme="minorHAnsi"/>
                <w:b/>
                <w:sz w:val="20"/>
                <w:szCs w:val="20"/>
                <w:lang w:val="en-US"/>
              </w:rPr>
              <w:t xml:space="preserve"> de ESI</w:t>
            </w:r>
          </w:p>
          <w:p w:rsidR="00D21DAF" w:rsidRPr="00D21DAF" w:rsidRDefault="00D21DAF" w:rsidP="00D21DAF">
            <w:pPr>
              <w:pStyle w:val="Prrafodelista"/>
              <w:ind w:left="360"/>
              <w:contextualSpacing/>
              <w:jc w:val="both"/>
              <w:rPr>
                <w:rFonts w:asciiTheme="minorHAnsi" w:hAnsiTheme="minorHAnsi" w:cstheme="minorHAnsi"/>
                <w:sz w:val="20"/>
                <w:szCs w:val="20"/>
                <w:lang w:val="en-US"/>
              </w:rPr>
            </w:pPr>
          </w:p>
          <w:p w:rsidR="00D21DAF" w:rsidRPr="00D21DAF" w:rsidRDefault="00D21DAF" w:rsidP="00D21DAF">
            <w:pPr>
              <w:pStyle w:val="Prrafodelista"/>
              <w:numPr>
                <w:ilvl w:val="0"/>
                <w:numId w:val="7"/>
              </w:numPr>
              <w:jc w:val="both"/>
              <w:rPr>
                <w:rFonts w:asciiTheme="minorHAnsi" w:hAnsiTheme="minorHAnsi" w:cstheme="minorHAnsi"/>
                <w:sz w:val="20"/>
                <w:szCs w:val="20"/>
                <w:lang w:val="en-US"/>
              </w:rPr>
            </w:pPr>
            <w:r w:rsidRPr="00D21DAF">
              <w:rPr>
                <w:rFonts w:asciiTheme="minorHAnsi" w:hAnsiTheme="minorHAnsi" w:cstheme="minorHAnsi"/>
                <w:b/>
                <w:sz w:val="20"/>
                <w:szCs w:val="20"/>
                <w:u w:val="single"/>
                <w:lang w:val="en-US"/>
              </w:rPr>
              <w:t>Unit 3:</w:t>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u w:val="single"/>
                <w:lang w:val="en-US"/>
              </w:rPr>
              <w:t>CONDITIONAL SENTENCES</w:t>
            </w:r>
            <w:r w:rsidRPr="00D21DAF">
              <w:rPr>
                <w:rFonts w:asciiTheme="minorHAnsi" w:hAnsiTheme="minorHAnsi" w:cstheme="minorHAnsi"/>
                <w:sz w:val="20"/>
                <w:szCs w:val="20"/>
                <w:lang w:val="en-US"/>
              </w:rPr>
              <w:t xml:space="preserve"> </w:t>
            </w:r>
            <w:r w:rsidRPr="00D21DAF">
              <w:rPr>
                <w:rFonts w:asciiTheme="minorHAnsi" w:hAnsiTheme="minorHAnsi" w:cstheme="minorHAnsi"/>
              </w:rPr>
              <w:sym w:font="Symbol" w:char="F0B7"/>
            </w:r>
            <w:r w:rsidRPr="00D21DAF">
              <w:rPr>
                <w:rFonts w:asciiTheme="minorHAnsi" w:hAnsiTheme="minorHAnsi" w:cstheme="minorHAnsi"/>
                <w:sz w:val="20"/>
                <w:szCs w:val="20"/>
                <w:lang w:val="en-US"/>
              </w:rPr>
              <w:t xml:space="preserve"> Grammar: Conditional sentences: Zero type and Type 1: IF + Simple Present// IF + Simple Future </w:t>
            </w:r>
            <w:r w:rsidRPr="00D21DAF">
              <w:rPr>
                <w:rFonts w:asciiTheme="minorHAnsi" w:hAnsiTheme="minorHAnsi" w:cstheme="minorHAnsi"/>
              </w:rPr>
              <w:sym w:font="Symbol" w:char="F0B7"/>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lang w:val="en-US"/>
              </w:rPr>
              <w:t>PASSIVE</w:t>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lang w:val="en-US"/>
              </w:rPr>
              <w:t>VOICE</w:t>
            </w:r>
            <w:r w:rsidRPr="00D21DAF">
              <w:rPr>
                <w:rFonts w:asciiTheme="minorHAnsi" w:hAnsiTheme="minorHAnsi" w:cstheme="minorHAnsi"/>
                <w:sz w:val="20"/>
                <w:szCs w:val="20"/>
                <w:lang w:val="en-US"/>
              </w:rPr>
              <w:t xml:space="preserve"> </w:t>
            </w:r>
            <w:r w:rsidRPr="00D21DAF">
              <w:rPr>
                <w:rFonts w:asciiTheme="minorHAnsi" w:hAnsiTheme="minorHAnsi" w:cstheme="minorHAnsi"/>
              </w:rPr>
              <w:sym w:font="Symbol" w:char="F0B7"/>
            </w:r>
            <w:r w:rsidRPr="00D21DAF">
              <w:rPr>
                <w:rFonts w:asciiTheme="minorHAnsi" w:hAnsiTheme="minorHAnsi" w:cstheme="minorHAnsi"/>
                <w:sz w:val="20"/>
                <w:szCs w:val="20"/>
                <w:lang w:val="en-US"/>
              </w:rPr>
              <w:t xml:space="preserve"> Active and passive voice: simple present and simple past </w:t>
            </w:r>
            <w:r w:rsidRPr="00D21DAF">
              <w:rPr>
                <w:rFonts w:asciiTheme="minorHAnsi" w:hAnsiTheme="minorHAnsi" w:cstheme="minorHAnsi"/>
              </w:rPr>
              <w:sym w:font="Symbol" w:char="F0B7"/>
            </w:r>
            <w:r w:rsidRPr="00D21DAF">
              <w:rPr>
                <w:rFonts w:asciiTheme="minorHAnsi" w:hAnsiTheme="minorHAnsi" w:cstheme="minorHAnsi"/>
                <w:sz w:val="20"/>
                <w:szCs w:val="20"/>
                <w:lang w:val="en-US"/>
              </w:rPr>
              <w:t xml:space="preserve"> Reading Comprehension. ESP </w:t>
            </w:r>
            <w:proofErr w:type="gramStart"/>
            <w:r w:rsidRPr="00D21DAF">
              <w:rPr>
                <w:rFonts w:asciiTheme="minorHAnsi" w:hAnsiTheme="minorHAnsi" w:cstheme="minorHAnsi"/>
                <w:sz w:val="20"/>
                <w:szCs w:val="20"/>
                <w:lang w:val="en-US"/>
              </w:rPr>
              <w:t>texts  *</w:t>
            </w:r>
            <w:proofErr w:type="gramEnd"/>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lang w:val="en-US"/>
              </w:rPr>
              <w:t xml:space="preserve">  ESP reading</w:t>
            </w:r>
            <w:r w:rsidRPr="00D21DAF">
              <w:rPr>
                <w:rFonts w:asciiTheme="minorHAnsi" w:hAnsiTheme="minorHAnsi" w:cstheme="minorHAnsi"/>
                <w:sz w:val="20"/>
                <w:szCs w:val="20"/>
                <w:lang w:val="en-US"/>
              </w:rPr>
              <w:t>:  Technical vocabulary</w:t>
            </w:r>
            <w:r w:rsidRPr="00D21DAF">
              <w:rPr>
                <w:rFonts w:asciiTheme="minorHAnsi" w:hAnsiTheme="minorHAnsi" w:cstheme="minorHAnsi"/>
                <w:b/>
                <w:sz w:val="20"/>
                <w:szCs w:val="20"/>
                <w:lang w:val="en-US"/>
              </w:rPr>
              <w:t xml:space="preserve">- </w:t>
            </w:r>
            <w:proofErr w:type="spellStart"/>
            <w:r w:rsidRPr="00D21DAF">
              <w:rPr>
                <w:rFonts w:asciiTheme="minorHAnsi" w:hAnsiTheme="minorHAnsi" w:cstheme="minorHAnsi"/>
                <w:b/>
                <w:sz w:val="20"/>
                <w:szCs w:val="20"/>
                <w:lang w:val="en-US"/>
              </w:rPr>
              <w:t>Contenidos</w:t>
            </w:r>
            <w:proofErr w:type="spellEnd"/>
            <w:r w:rsidRPr="00D21DAF">
              <w:rPr>
                <w:rFonts w:asciiTheme="minorHAnsi" w:hAnsiTheme="minorHAnsi" w:cstheme="minorHAnsi"/>
                <w:b/>
                <w:sz w:val="20"/>
                <w:szCs w:val="20"/>
                <w:lang w:val="en-US"/>
              </w:rPr>
              <w:t xml:space="preserve"> de ESI</w:t>
            </w:r>
          </w:p>
          <w:p w:rsidR="00EE5CBA" w:rsidRPr="00D21DAF" w:rsidRDefault="00EE5CBA" w:rsidP="00D21DAF">
            <w:pPr>
              <w:contextualSpacing/>
              <w:rPr>
                <w:sz w:val="20"/>
                <w:szCs w:val="20"/>
                <w:lang w:val="es-AR"/>
              </w:rPr>
            </w:pPr>
          </w:p>
        </w:tc>
      </w:tr>
      <w:tr w:rsidR="00EE5CBA" w:rsidRPr="00FD059E" w:rsidTr="00EE5CBA">
        <w:trPr>
          <w:trHeight w:val="817"/>
        </w:trPr>
        <w:tc>
          <w:tcPr>
            <w:tcW w:w="3369" w:type="dxa"/>
            <w:gridSpan w:val="3"/>
            <w:tcBorders>
              <w:bottom w:val="single" w:sz="4" w:space="0" w:color="auto"/>
            </w:tcBorders>
            <w:shd w:val="clear" w:color="auto" w:fill="BFBFBF" w:themeFill="background1" w:themeFillShade="BF"/>
          </w:tcPr>
          <w:p w:rsidR="00EE5CBA" w:rsidRPr="00012EBA" w:rsidRDefault="00EE5CBA" w:rsidP="00EE5CBA">
            <w:pPr>
              <w:contextualSpacing/>
              <w:rPr>
                <w:lang w:val="es-AR"/>
              </w:rPr>
            </w:pPr>
          </w:p>
          <w:p w:rsidR="00EE5CBA" w:rsidRPr="00012EBA" w:rsidRDefault="00EE5CBA" w:rsidP="00EE5CBA">
            <w:pPr>
              <w:pStyle w:val="Prrafodelista"/>
              <w:numPr>
                <w:ilvl w:val="0"/>
                <w:numId w:val="2"/>
              </w:numPr>
              <w:contextualSpacing/>
              <w:rPr>
                <w:lang w:val="es-AR"/>
              </w:rPr>
            </w:pPr>
            <w:r w:rsidRPr="00012EBA">
              <w:rPr>
                <w:lang w:val="es-AR"/>
              </w:rPr>
              <w:t>BIBLIOGRAFÍA</w:t>
            </w:r>
          </w:p>
        </w:tc>
        <w:tc>
          <w:tcPr>
            <w:tcW w:w="6696" w:type="dxa"/>
            <w:gridSpan w:val="3"/>
            <w:tcBorders>
              <w:bottom w:val="single" w:sz="4" w:space="0" w:color="auto"/>
            </w:tcBorders>
          </w:tcPr>
          <w:p w:rsidR="00D21DAF" w:rsidRPr="00D21DAF" w:rsidRDefault="00D21DAF" w:rsidP="00D21DAF">
            <w:pPr>
              <w:widowControl w:val="0"/>
              <w:numPr>
                <w:ilvl w:val="0"/>
                <w:numId w:val="2"/>
              </w:numPr>
              <w:pBdr>
                <w:top w:val="nil"/>
                <w:left w:val="nil"/>
                <w:bottom w:val="nil"/>
                <w:right w:val="nil"/>
                <w:between w:val="nil"/>
              </w:pBdr>
              <w:rPr>
                <w:rFonts w:asciiTheme="minorHAnsi" w:hAnsiTheme="minorHAnsi" w:cstheme="minorHAnsi"/>
                <w:sz w:val="20"/>
                <w:szCs w:val="20"/>
              </w:rPr>
            </w:pPr>
            <w:r w:rsidRPr="00D21DAF">
              <w:rPr>
                <w:rFonts w:asciiTheme="minorHAnsi" w:hAnsiTheme="minorHAnsi" w:cstheme="minorHAnsi"/>
                <w:color w:val="000000"/>
                <w:sz w:val="20"/>
                <w:szCs w:val="20"/>
              </w:rPr>
              <w:t>Bibliografía 1</w:t>
            </w:r>
          </w:p>
          <w:p w:rsidR="00D21DAF" w:rsidRPr="00D21DAF" w:rsidRDefault="00D21DAF" w:rsidP="00D21DAF">
            <w:pPr>
              <w:spacing w:line="360" w:lineRule="auto"/>
              <w:rPr>
                <w:rFonts w:asciiTheme="minorHAnsi" w:hAnsiTheme="minorHAnsi" w:cstheme="minorHAnsi"/>
                <w:sz w:val="20"/>
                <w:szCs w:val="20"/>
              </w:rPr>
            </w:pPr>
            <w:r w:rsidRPr="00D21DAF">
              <w:rPr>
                <w:rFonts w:asciiTheme="minorHAnsi" w:hAnsiTheme="minorHAnsi" w:cstheme="minorHAnsi"/>
                <w:sz w:val="20"/>
                <w:szCs w:val="20"/>
              </w:rPr>
              <w:t>Cuadernillo Didáctico (</w:t>
            </w:r>
            <w:proofErr w:type="spellStart"/>
            <w:r w:rsidRPr="00D21DAF">
              <w:rPr>
                <w:rFonts w:asciiTheme="minorHAnsi" w:hAnsiTheme="minorHAnsi" w:cstheme="minorHAnsi"/>
                <w:sz w:val="20"/>
                <w:szCs w:val="20"/>
              </w:rPr>
              <w:t>booklet</w:t>
            </w:r>
            <w:proofErr w:type="spellEnd"/>
            <w:r w:rsidRPr="00D21DAF">
              <w:rPr>
                <w:rFonts w:asciiTheme="minorHAnsi" w:hAnsiTheme="minorHAnsi" w:cstheme="minorHAnsi"/>
                <w:sz w:val="20"/>
                <w:szCs w:val="20"/>
              </w:rPr>
              <w:t xml:space="preserve">) diseñado por las profesoras </w:t>
            </w:r>
          </w:p>
          <w:p w:rsidR="00D21DAF" w:rsidRPr="00D21DAF" w:rsidRDefault="00D21DAF" w:rsidP="00D21DAF">
            <w:pPr>
              <w:widowControl w:val="0"/>
              <w:pBdr>
                <w:top w:val="nil"/>
                <w:left w:val="nil"/>
                <w:bottom w:val="nil"/>
                <w:right w:val="nil"/>
                <w:between w:val="nil"/>
              </w:pBdr>
              <w:rPr>
                <w:rFonts w:asciiTheme="minorHAnsi" w:hAnsiTheme="minorHAnsi" w:cstheme="minorHAnsi"/>
                <w:sz w:val="20"/>
                <w:szCs w:val="20"/>
              </w:rPr>
            </w:pPr>
          </w:p>
          <w:p w:rsidR="00D21DAF" w:rsidRPr="00D21DAF" w:rsidRDefault="00D21DAF" w:rsidP="00D21DAF">
            <w:pPr>
              <w:widowControl w:val="0"/>
              <w:numPr>
                <w:ilvl w:val="0"/>
                <w:numId w:val="2"/>
              </w:numPr>
              <w:pBdr>
                <w:top w:val="nil"/>
                <w:left w:val="nil"/>
                <w:bottom w:val="nil"/>
                <w:right w:val="nil"/>
                <w:between w:val="nil"/>
              </w:pBdr>
              <w:rPr>
                <w:rFonts w:asciiTheme="minorHAnsi" w:hAnsiTheme="minorHAnsi" w:cstheme="minorHAnsi"/>
                <w:sz w:val="20"/>
                <w:szCs w:val="20"/>
              </w:rPr>
            </w:pPr>
            <w:r w:rsidRPr="00D21DAF">
              <w:rPr>
                <w:rFonts w:asciiTheme="minorHAnsi" w:hAnsiTheme="minorHAnsi" w:cstheme="minorHAnsi"/>
                <w:color w:val="000000"/>
                <w:sz w:val="20"/>
                <w:szCs w:val="20"/>
              </w:rPr>
              <w:t>Bibliografía 2</w:t>
            </w:r>
          </w:p>
          <w:p w:rsidR="00D21DAF" w:rsidRPr="00D21DAF" w:rsidRDefault="00D21DAF" w:rsidP="00D21DAF">
            <w:pPr>
              <w:spacing w:line="360" w:lineRule="auto"/>
              <w:rPr>
                <w:rFonts w:asciiTheme="minorHAnsi" w:hAnsiTheme="minorHAnsi" w:cstheme="minorHAnsi"/>
                <w:sz w:val="20"/>
                <w:szCs w:val="20"/>
              </w:rPr>
            </w:pPr>
            <w:r w:rsidRPr="00D21DAF">
              <w:rPr>
                <w:rFonts w:asciiTheme="minorHAnsi" w:hAnsiTheme="minorHAnsi" w:cstheme="minorHAnsi"/>
                <w:sz w:val="20"/>
                <w:szCs w:val="20"/>
              </w:rPr>
              <w:t>Diccionarios bilingüe y técnicos</w:t>
            </w:r>
          </w:p>
          <w:p w:rsidR="00EE5CBA" w:rsidRPr="00D21DAF" w:rsidRDefault="00EE5CBA" w:rsidP="00D21DAF">
            <w:pPr>
              <w:contextualSpacing/>
              <w:rPr>
                <w:sz w:val="20"/>
                <w:szCs w:val="20"/>
                <w:lang w:val="es-AR"/>
              </w:rPr>
            </w:pPr>
          </w:p>
        </w:tc>
      </w:tr>
      <w:tr w:rsidR="00D21DAF" w:rsidRPr="00FD059E" w:rsidTr="00EE5CBA">
        <w:trPr>
          <w:trHeight w:val="817"/>
        </w:trPr>
        <w:tc>
          <w:tcPr>
            <w:tcW w:w="3375" w:type="dxa"/>
            <w:gridSpan w:val="4"/>
            <w:shd w:val="clear" w:color="auto" w:fill="BFBFBF" w:themeFill="background1" w:themeFillShade="BF"/>
            <w:vAlign w:val="center"/>
          </w:tcPr>
          <w:p w:rsidR="00D21DAF" w:rsidRPr="00012EBA" w:rsidRDefault="00D21DAF" w:rsidP="00D21DAF">
            <w:pPr>
              <w:pStyle w:val="Prrafodelista"/>
              <w:numPr>
                <w:ilvl w:val="0"/>
                <w:numId w:val="2"/>
              </w:numPr>
              <w:contextualSpacing/>
              <w:rPr>
                <w:rFonts w:ascii="Adobe Heiti Std R" w:eastAsia="Adobe Heiti Std R" w:hAnsi="Adobe Heiti Std R"/>
                <w:color w:val="244061" w:themeColor="accent1" w:themeShade="80"/>
                <w:u w:val="single"/>
                <w:lang w:val="es-AR"/>
              </w:rPr>
            </w:pPr>
            <w:r w:rsidRPr="002A368A">
              <w:rPr>
                <w:lang w:val="es-AR"/>
              </w:rPr>
              <w:lastRenderedPageBreak/>
              <w:t>METODOLOGIA</w:t>
            </w:r>
          </w:p>
        </w:tc>
        <w:tc>
          <w:tcPr>
            <w:tcW w:w="6690" w:type="dxa"/>
            <w:gridSpan w:val="2"/>
          </w:tcPr>
          <w:p w:rsidR="00D21DAF" w:rsidRPr="00D21DAF" w:rsidRDefault="00D21DAF" w:rsidP="00D21DAF">
            <w:pPr>
              <w:ind w:left="284"/>
              <w:jc w:val="both"/>
              <w:rPr>
                <w:rFonts w:asciiTheme="minorHAnsi" w:hAnsiTheme="minorHAnsi" w:cstheme="minorHAnsi"/>
                <w:sz w:val="20"/>
                <w:szCs w:val="20"/>
              </w:rPr>
            </w:pPr>
            <w:r w:rsidRPr="00D21DAF">
              <w:rPr>
                <w:rFonts w:asciiTheme="minorHAnsi" w:hAnsiTheme="minorHAnsi" w:cstheme="minorHAnsi"/>
                <w:sz w:val="20"/>
                <w:szCs w:val="20"/>
              </w:rPr>
              <w:t xml:space="preserve">Los diversos avances científicos y tecnológicos, la rapidez de los transportes y las comunicaciones, la facilidad de migraciones, la necesidad de mano de obra calificada y la generalización de la enseñanza contribuyen a que la adquisición y la práctica de las lenguas impliquen cada vez mayores elecciones conscientes, tanto por parte de los individuos como de los Estados. Es por ello, que el dominio de un idioma extranjero se constituye en una necesidad y exigencia de la sociedad actual; para poder contar con más profesionales que puedan desenvolverse competentemente en un siglo XXI donde los intercambios culturales son moneda corriente. </w:t>
            </w:r>
          </w:p>
          <w:p w:rsidR="00D21DAF" w:rsidRPr="00D21DAF" w:rsidRDefault="00D21DAF" w:rsidP="00D21DAF">
            <w:pPr>
              <w:ind w:left="284"/>
              <w:jc w:val="both"/>
              <w:rPr>
                <w:rFonts w:asciiTheme="minorHAnsi" w:eastAsiaTheme="minorHAnsi" w:hAnsiTheme="minorHAnsi" w:cstheme="minorHAnsi"/>
                <w:sz w:val="20"/>
                <w:szCs w:val="20"/>
              </w:rPr>
            </w:pPr>
          </w:p>
          <w:p w:rsidR="00D21DAF" w:rsidRPr="00D21DAF" w:rsidRDefault="00D21DAF" w:rsidP="00D21DAF">
            <w:pPr>
              <w:ind w:left="284"/>
              <w:jc w:val="both"/>
              <w:rPr>
                <w:rFonts w:asciiTheme="minorHAnsi" w:hAnsiTheme="minorHAnsi" w:cstheme="minorHAnsi"/>
                <w:sz w:val="20"/>
                <w:szCs w:val="20"/>
              </w:rPr>
            </w:pPr>
            <w:r w:rsidRPr="00D21DAF">
              <w:rPr>
                <w:rFonts w:asciiTheme="minorHAnsi" w:eastAsiaTheme="minorHAnsi" w:hAnsiTheme="minorHAnsi" w:cstheme="minorHAnsi"/>
                <w:sz w:val="20"/>
                <w:szCs w:val="20"/>
              </w:rPr>
              <w:t>Teniendo en cuenta que con este proyecto se busca formar estudiantes que sean “</w:t>
            </w:r>
            <w:r w:rsidRPr="00D21DAF">
              <w:rPr>
                <w:rFonts w:asciiTheme="minorHAnsi" w:hAnsiTheme="minorHAnsi" w:cstheme="minorHAnsi"/>
                <w:sz w:val="20"/>
                <w:szCs w:val="20"/>
              </w:rPr>
              <w:t>competentemente activos y autónomos, capaces de procesar y transformar el conocimiento” (</w:t>
            </w:r>
            <w:proofErr w:type="spellStart"/>
            <w:r w:rsidRPr="00D21DAF">
              <w:rPr>
                <w:rFonts w:asciiTheme="minorHAnsi" w:hAnsiTheme="minorHAnsi" w:cstheme="minorHAnsi"/>
                <w:sz w:val="20"/>
                <w:szCs w:val="20"/>
              </w:rPr>
              <w:t>Zubiría</w:t>
            </w:r>
            <w:proofErr w:type="spellEnd"/>
            <w:r w:rsidRPr="00D21DAF">
              <w:rPr>
                <w:rFonts w:asciiTheme="minorHAnsi" w:hAnsiTheme="minorHAnsi" w:cstheme="minorHAnsi"/>
                <w:sz w:val="20"/>
                <w:szCs w:val="20"/>
              </w:rPr>
              <w:t xml:space="preserve"> Remy, 2004 p. 11) para poder desenvolverse exitosamente en el siglo XXI es que se selecciona la metodología del constructivismo social, donde el conocimiento se lo define como una construcción de índole procesual, cognitivo, evolutivo, activo y determinado socio-culturalmente. En este sentido el aula simboliza los contextos socioculturales ya que no solo está compuesta por sus miembros sino también por la planificación de contenidos, materiales y recursos educativos que se transforman en “facilitadores de múltiples interacciones y perspectivas para la representación e internalización del conocimiento y el proceso de diferenciación de la identidad del estudiante” (</w:t>
            </w:r>
            <w:proofErr w:type="spellStart"/>
            <w:r w:rsidRPr="00D21DAF">
              <w:rPr>
                <w:rFonts w:asciiTheme="minorHAnsi" w:hAnsiTheme="minorHAnsi" w:cstheme="minorHAnsi"/>
                <w:sz w:val="20"/>
                <w:szCs w:val="20"/>
              </w:rPr>
              <w:t>Zubiría</w:t>
            </w:r>
            <w:proofErr w:type="spellEnd"/>
            <w:r w:rsidRPr="00D21DAF">
              <w:rPr>
                <w:rFonts w:asciiTheme="minorHAnsi" w:hAnsiTheme="minorHAnsi" w:cstheme="minorHAnsi"/>
                <w:sz w:val="20"/>
                <w:szCs w:val="20"/>
              </w:rPr>
              <w:t xml:space="preserve"> Remy, 2004 p. 12). </w:t>
            </w:r>
          </w:p>
          <w:p w:rsidR="00D21DAF" w:rsidRPr="00D21DAF" w:rsidRDefault="00D21DAF" w:rsidP="00D21DAF">
            <w:pPr>
              <w:ind w:left="284"/>
              <w:jc w:val="both"/>
              <w:rPr>
                <w:rFonts w:asciiTheme="minorHAnsi" w:hAnsiTheme="minorHAnsi" w:cstheme="minorHAnsi"/>
                <w:sz w:val="20"/>
                <w:szCs w:val="20"/>
              </w:rPr>
            </w:pPr>
          </w:p>
          <w:p w:rsidR="00D21DAF" w:rsidRPr="00D21DAF" w:rsidRDefault="00D21DAF" w:rsidP="00D21DAF">
            <w:pPr>
              <w:ind w:left="284"/>
              <w:jc w:val="both"/>
              <w:rPr>
                <w:rFonts w:asciiTheme="minorHAnsi" w:hAnsiTheme="minorHAnsi" w:cstheme="minorHAnsi"/>
                <w:sz w:val="20"/>
                <w:szCs w:val="20"/>
              </w:rPr>
            </w:pPr>
            <w:r w:rsidRPr="00D21DAF">
              <w:rPr>
                <w:rFonts w:asciiTheme="minorHAnsi" w:hAnsiTheme="minorHAnsi" w:cstheme="minorHAnsi"/>
                <w:sz w:val="20"/>
                <w:szCs w:val="20"/>
              </w:rPr>
              <w:t>En este sentido el presente proyecto se basa en los postulados del constructivismo, buscando intervenciones significativas en los procesos de enseñanza-aprendizaje centrados en “una educación basada en competencias hasta la construcción del conocimiento a través de la creación de zonas de desarrollo próximo (ZDP) enfocadas en lograr potencializar las capacidades de los estudiantes” (</w:t>
            </w:r>
            <w:proofErr w:type="spellStart"/>
            <w:r w:rsidRPr="00D21DAF">
              <w:rPr>
                <w:rFonts w:asciiTheme="minorHAnsi" w:hAnsiTheme="minorHAnsi" w:cstheme="minorHAnsi"/>
                <w:sz w:val="20"/>
                <w:szCs w:val="20"/>
              </w:rPr>
              <w:t>Zubiría</w:t>
            </w:r>
            <w:proofErr w:type="spellEnd"/>
            <w:r w:rsidRPr="00D21DAF">
              <w:rPr>
                <w:rFonts w:asciiTheme="minorHAnsi" w:hAnsiTheme="minorHAnsi" w:cstheme="minorHAnsi"/>
                <w:sz w:val="20"/>
                <w:szCs w:val="20"/>
              </w:rPr>
              <w:t xml:space="preserve"> Remy, 2004 p. 12). Es por ello que en esta propuesta se busca que los estudiantes Ciclo Superior Construcción y electromecánica sean sujetos competentes en la comprensión e interpretación de textos específicos de construcción, para ello se postula el trabajo de la estrategia estructural y la inferencia como estructuras cognitivas y la </w:t>
            </w:r>
            <w:proofErr w:type="spellStart"/>
            <w:r w:rsidRPr="00D21DAF">
              <w:rPr>
                <w:rFonts w:asciiTheme="minorHAnsi" w:hAnsiTheme="minorHAnsi" w:cstheme="minorHAnsi"/>
                <w:sz w:val="20"/>
                <w:szCs w:val="20"/>
              </w:rPr>
              <w:t>metacognición</w:t>
            </w:r>
            <w:proofErr w:type="spellEnd"/>
            <w:r w:rsidRPr="00D21DAF">
              <w:rPr>
                <w:rFonts w:asciiTheme="minorHAnsi" w:hAnsiTheme="minorHAnsi" w:cstheme="minorHAnsi"/>
                <w:sz w:val="20"/>
                <w:szCs w:val="20"/>
              </w:rPr>
              <w:t xml:space="preserve"> para la comprensión de textos.</w:t>
            </w:r>
          </w:p>
          <w:p w:rsidR="00D21DAF" w:rsidRPr="00D21DAF" w:rsidRDefault="00D21DAF" w:rsidP="00D21DAF">
            <w:pPr>
              <w:ind w:left="284"/>
              <w:jc w:val="both"/>
              <w:rPr>
                <w:rFonts w:asciiTheme="minorHAnsi" w:hAnsiTheme="minorHAnsi" w:cstheme="minorHAnsi"/>
                <w:sz w:val="20"/>
                <w:szCs w:val="20"/>
              </w:rPr>
            </w:pPr>
          </w:p>
          <w:p w:rsidR="00D21DAF" w:rsidRPr="00D21DAF" w:rsidRDefault="00D21DAF" w:rsidP="00D21DAF">
            <w:pPr>
              <w:ind w:left="284"/>
              <w:jc w:val="both"/>
              <w:rPr>
                <w:rFonts w:asciiTheme="minorHAnsi" w:hAnsiTheme="minorHAnsi" w:cstheme="minorHAnsi"/>
                <w:sz w:val="20"/>
                <w:szCs w:val="20"/>
              </w:rPr>
            </w:pPr>
            <w:r w:rsidRPr="00D21DAF">
              <w:rPr>
                <w:rFonts w:asciiTheme="minorHAnsi" w:hAnsiTheme="minorHAnsi" w:cstheme="minorHAnsi"/>
                <w:sz w:val="20"/>
                <w:szCs w:val="20"/>
              </w:rPr>
              <w:t xml:space="preserve">En cuanto a la estrategia de estructural de un texto implica el reconocimiento de la organización convencional de los textos. </w:t>
            </w:r>
            <w:r w:rsidRPr="00D21DAF">
              <w:rPr>
                <w:rFonts w:asciiTheme="minorHAnsi" w:eastAsiaTheme="minorHAnsi" w:hAnsiTheme="minorHAnsi" w:cstheme="minorHAnsi"/>
                <w:sz w:val="20"/>
                <w:szCs w:val="20"/>
              </w:rPr>
              <w:t>Al aplicar esta estrategia el lector usa automáticamente una estructura conocida para construir una representación coherente y organizada</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de la información que lee, economizando en la inversión cognitiva de esfuerzo de</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comprensión o procesamiento de la información esencial.</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Los textos tienen una</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estructura o esquema que define su organización y los lectores poseen esquemas o estructuras</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abstractas de datos sobre los textos en su memoria a largo plazo. Las funciones de los esquemas</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durante la lectura consisten en proveer una estructura que permita asimilar la información entrante,</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dirigir la atención hacia los aspectos más importantes del texto, permitir la elaboración de inferencias,</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ayudar al lector a buscar información en su sistema de memoria, facilitar la integración de la</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 xml:space="preserve">información, y permitir la reconstrucción inferencial (Mayer, 1984). </w:t>
            </w:r>
          </w:p>
          <w:p w:rsidR="00D21DAF" w:rsidRPr="00D21DAF" w:rsidRDefault="00D21DAF" w:rsidP="00D21DAF">
            <w:pPr>
              <w:ind w:left="284"/>
              <w:jc w:val="both"/>
              <w:rPr>
                <w:rFonts w:asciiTheme="minorHAnsi" w:eastAsiaTheme="minorHAnsi" w:hAnsiTheme="minorHAnsi" w:cstheme="minorHAnsi"/>
                <w:sz w:val="20"/>
                <w:szCs w:val="20"/>
              </w:rPr>
            </w:pPr>
          </w:p>
          <w:p w:rsidR="00D21DAF" w:rsidRPr="00D21DAF" w:rsidRDefault="00D21DAF" w:rsidP="00D21DAF">
            <w:pPr>
              <w:ind w:left="284"/>
              <w:jc w:val="both"/>
              <w:rPr>
                <w:rFonts w:asciiTheme="minorHAnsi" w:hAnsiTheme="minorHAnsi" w:cstheme="minorHAnsi"/>
                <w:sz w:val="20"/>
                <w:szCs w:val="20"/>
              </w:rPr>
            </w:pPr>
            <w:r w:rsidRPr="00D21DAF">
              <w:rPr>
                <w:rFonts w:asciiTheme="minorHAnsi" w:eastAsiaTheme="minorHAnsi" w:hAnsiTheme="minorHAnsi" w:cstheme="minorHAnsi"/>
                <w:sz w:val="20"/>
                <w:szCs w:val="20"/>
              </w:rPr>
              <w:t>La segunda macro-estrategia es la inferencia y se define como la reposición de información ausente</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en la superficie de un texto. Bruner (1957) calificaba a la mente como una “máquina de</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 xml:space="preserve">inferencias” en alusión a su destreza para </w:t>
            </w:r>
            <w:r w:rsidRPr="00D21DAF">
              <w:rPr>
                <w:rFonts w:asciiTheme="minorHAnsi" w:eastAsiaTheme="minorHAnsi" w:hAnsiTheme="minorHAnsi" w:cstheme="minorHAnsi"/>
                <w:sz w:val="20"/>
                <w:szCs w:val="20"/>
              </w:rPr>
              <w:lastRenderedPageBreak/>
              <w:t>activar el conocimiento ya almacenado y utilizarlo para</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organizar e interpretar la nueva información entrante a través de complejas relaciones abstractas no</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provenientes de los estímulos. Así, cualquier proceso de comprensión textual implica un fuerte componente inferencial, ya que cualquier información que se extrae del texto y que no está</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explícitamente expresada en él puede considerarse una inferencia (</w:t>
            </w:r>
            <w:proofErr w:type="spellStart"/>
            <w:r w:rsidRPr="00D21DAF">
              <w:rPr>
                <w:rFonts w:asciiTheme="minorHAnsi" w:eastAsiaTheme="minorHAnsi" w:hAnsiTheme="minorHAnsi" w:cstheme="minorHAnsi"/>
                <w:sz w:val="20"/>
                <w:szCs w:val="20"/>
              </w:rPr>
              <w:t>McKoon</w:t>
            </w:r>
            <w:proofErr w:type="spellEnd"/>
            <w:r w:rsidRPr="00D21DAF">
              <w:rPr>
                <w:rFonts w:asciiTheme="minorHAnsi" w:eastAsiaTheme="minorHAnsi" w:hAnsiTheme="minorHAnsi" w:cstheme="minorHAnsi"/>
                <w:sz w:val="20"/>
                <w:szCs w:val="20"/>
              </w:rPr>
              <w:t xml:space="preserve"> y </w:t>
            </w:r>
            <w:proofErr w:type="spellStart"/>
            <w:r w:rsidRPr="00D21DAF">
              <w:rPr>
                <w:rFonts w:asciiTheme="minorHAnsi" w:eastAsiaTheme="minorHAnsi" w:hAnsiTheme="minorHAnsi" w:cstheme="minorHAnsi"/>
                <w:sz w:val="20"/>
                <w:szCs w:val="20"/>
              </w:rPr>
              <w:t>Ratcliff</w:t>
            </w:r>
            <w:proofErr w:type="spellEnd"/>
            <w:r w:rsidRPr="00D21DAF">
              <w:rPr>
                <w:rFonts w:asciiTheme="minorHAnsi" w:eastAsiaTheme="minorHAnsi" w:hAnsiTheme="minorHAnsi" w:cstheme="minorHAnsi"/>
                <w:sz w:val="20"/>
                <w:szCs w:val="20"/>
              </w:rPr>
              <w:t>, 1992).</w:t>
            </w:r>
            <w:r w:rsidRPr="00D21DAF">
              <w:rPr>
                <w:rFonts w:asciiTheme="minorHAnsi" w:hAnsiTheme="minorHAnsi" w:cstheme="minorHAnsi"/>
                <w:sz w:val="20"/>
                <w:szCs w:val="20"/>
              </w:rPr>
              <w:t xml:space="preserve"> </w:t>
            </w:r>
          </w:p>
          <w:p w:rsidR="00D21DAF" w:rsidRPr="00D21DAF" w:rsidRDefault="00D21DAF" w:rsidP="00D21DAF">
            <w:pPr>
              <w:ind w:left="284"/>
              <w:jc w:val="both"/>
              <w:rPr>
                <w:rFonts w:asciiTheme="minorHAnsi" w:hAnsiTheme="minorHAnsi" w:cstheme="minorHAnsi"/>
                <w:sz w:val="20"/>
                <w:szCs w:val="20"/>
              </w:rPr>
            </w:pPr>
          </w:p>
          <w:p w:rsidR="00D21DAF" w:rsidRPr="00D21DAF" w:rsidRDefault="00D21DAF" w:rsidP="00D21DAF">
            <w:pPr>
              <w:ind w:left="284"/>
              <w:jc w:val="both"/>
              <w:rPr>
                <w:rFonts w:asciiTheme="minorHAnsi" w:eastAsiaTheme="minorHAnsi" w:hAnsiTheme="minorHAnsi" w:cstheme="minorHAnsi"/>
                <w:sz w:val="20"/>
                <w:szCs w:val="20"/>
              </w:rPr>
            </w:pPr>
            <w:r w:rsidRPr="00D21DAF">
              <w:rPr>
                <w:rFonts w:asciiTheme="minorHAnsi" w:eastAsiaTheme="minorHAnsi" w:hAnsiTheme="minorHAnsi" w:cstheme="minorHAnsi"/>
                <w:sz w:val="20"/>
                <w:szCs w:val="20"/>
              </w:rPr>
              <w:t xml:space="preserve">Asimismo, la </w:t>
            </w:r>
            <w:proofErr w:type="spellStart"/>
            <w:r w:rsidRPr="00D21DAF">
              <w:rPr>
                <w:rFonts w:asciiTheme="minorHAnsi" w:eastAsiaTheme="minorHAnsi" w:hAnsiTheme="minorHAnsi" w:cstheme="minorHAnsi"/>
                <w:sz w:val="20"/>
                <w:szCs w:val="20"/>
              </w:rPr>
              <w:t>metacognición</w:t>
            </w:r>
            <w:proofErr w:type="spellEnd"/>
            <w:r w:rsidRPr="00D21DAF">
              <w:rPr>
                <w:rFonts w:asciiTheme="minorHAnsi" w:eastAsiaTheme="minorHAnsi" w:hAnsiTheme="minorHAnsi" w:cstheme="minorHAnsi"/>
                <w:sz w:val="20"/>
                <w:szCs w:val="20"/>
              </w:rPr>
              <w:t xml:space="preserve"> en el ámbito de la comprensión de textos escritos se define como el</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 xml:space="preserve">control sobre la propia comprensión. Brown, </w:t>
            </w:r>
            <w:proofErr w:type="spellStart"/>
            <w:r w:rsidRPr="00D21DAF">
              <w:rPr>
                <w:rFonts w:asciiTheme="minorHAnsi" w:eastAsiaTheme="minorHAnsi" w:hAnsiTheme="minorHAnsi" w:cstheme="minorHAnsi"/>
                <w:sz w:val="20"/>
                <w:szCs w:val="20"/>
              </w:rPr>
              <w:t>Armbruster</w:t>
            </w:r>
            <w:proofErr w:type="spellEnd"/>
            <w:r w:rsidRPr="00D21DAF">
              <w:rPr>
                <w:rFonts w:asciiTheme="minorHAnsi" w:eastAsiaTheme="minorHAnsi" w:hAnsiTheme="minorHAnsi" w:cstheme="minorHAnsi"/>
                <w:sz w:val="20"/>
                <w:szCs w:val="20"/>
              </w:rPr>
              <w:t xml:space="preserve"> y Baker (1986) identifican cuatro variables: el</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 xml:space="preserve">texto, la tarea, las estrategias, y las características del sujeto y del estudiante, donde la </w:t>
            </w:r>
            <w:proofErr w:type="spellStart"/>
            <w:r w:rsidRPr="00D21DAF">
              <w:rPr>
                <w:rFonts w:asciiTheme="minorHAnsi" w:eastAsiaTheme="minorHAnsi" w:hAnsiTheme="minorHAnsi" w:cstheme="minorHAnsi"/>
                <w:sz w:val="20"/>
                <w:szCs w:val="20"/>
              </w:rPr>
              <w:t>metacognición</w:t>
            </w:r>
            <w:proofErr w:type="spellEnd"/>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involucra los siguientes procesos de autorregulación: clarificar los propósitos de la lectura, clarificar</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las demandas de la tarea, identificar los aspectos importantes del mensaje contenido en el texto,</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centrar la atención en las ideas principales, monitorear la las actividades realizadas para determinar</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 xml:space="preserve">el nivel de comprensión, </w:t>
            </w:r>
            <w:proofErr w:type="spellStart"/>
            <w:r w:rsidRPr="00D21DAF">
              <w:rPr>
                <w:rFonts w:asciiTheme="minorHAnsi" w:eastAsiaTheme="minorHAnsi" w:hAnsiTheme="minorHAnsi" w:cstheme="minorHAnsi"/>
                <w:sz w:val="20"/>
                <w:szCs w:val="20"/>
              </w:rPr>
              <w:t>autointerrogarse</w:t>
            </w:r>
            <w:proofErr w:type="spellEnd"/>
            <w:r w:rsidRPr="00D21DAF">
              <w:rPr>
                <w:rFonts w:asciiTheme="minorHAnsi" w:eastAsiaTheme="minorHAnsi" w:hAnsiTheme="minorHAnsi" w:cstheme="minorHAnsi"/>
                <w:sz w:val="20"/>
                <w:szCs w:val="20"/>
              </w:rPr>
              <w:t xml:space="preserve"> para determinar si los objetivos preestablecidos se están</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cumpliendo, tomar acciones correctivas ante fallos en la comprensión, evitar interrupciones y</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distracciones. Por su parte Ríos (1991) define la autorregulación como un proceso en tres fases:</w:t>
            </w:r>
            <w:r w:rsidRPr="00D21DAF">
              <w:rPr>
                <w:rFonts w:asciiTheme="minorHAnsi" w:hAnsiTheme="minorHAnsi" w:cstheme="minorHAnsi"/>
                <w:sz w:val="20"/>
                <w:szCs w:val="20"/>
              </w:rPr>
              <w:t xml:space="preserve"> </w:t>
            </w:r>
            <w:r w:rsidRPr="00D21DAF">
              <w:rPr>
                <w:rFonts w:asciiTheme="minorHAnsi" w:eastAsiaTheme="minorHAnsi" w:hAnsiTheme="minorHAnsi" w:cstheme="minorHAnsi"/>
                <w:sz w:val="20"/>
                <w:szCs w:val="20"/>
              </w:rPr>
              <w:t>planificación, supervisión y evaluación.</w:t>
            </w:r>
          </w:p>
          <w:p w:rsidR="00D21DAF" w:rsidRPr="00D21DAF" w:rsidRDefault="00D21DAF" w:rsidP="00D21DAF">
            <w:pPr>
              <w:ind w:left="284"/>
              <w:jc w:val="both"/>
              <w:rPr>
                <w:rFonts w:asciiTheme="minorHAnsi" w:eastAsiaTheme="minorHAnsi" w:hAnsiTheme="minorHAnsi" w:cstheme="minorHAnsi"/>
                <w:sz w:val="20"/>
                <w:szCs w:val="20"/>
              </w:rPr>
            </w:pPr>
          </w:p>
          <w:p w:rsidR="00D21DAF" w:rsidRPr="00D21DAF" w:rsidRDefault="00D21DAF" w:rsidP="00D21DAF">
            <w:pPr>
              <w:ind w:left="284"/>
              <w:jc w:val="both"/>
              <w:rPr>
                <w:rFonts w:asciiTheme="minorHAnsi" w:eastAsiaTheme="minorHAnsi" w:hAnsiTheme="minorHAnsi" w:cstheme="minorHAnsi"/>
                <w:sz w:val="20"/>
                <w:szCs w:val="20"/>
              </w:rPr>
            </w:pPr>
            <w:r w:rsidRPr="00D21DAF">
              <w:rPr>
                <w:rFonts w:asciiTheme="minorHAnsi" w:eastAsiaTheme="minorHAnsi" w:hAnsiTheme="minorHAnsi" w:cstheme="minorHAnsi"/>
                <w:sz w:val="20"/>
                <w:szCs w:val="20"/>
              </w:rPr>
              <w:t xml:space="preserve">De esta manera, al ser la primera instancia que los estudiantes de la tecnicatura tomaran contacto con inglés para fines específicos relacionado a construcción ya la electromecánica, es que se los iniciará en la adquisición de vocabulario especifico elemental para la posterior comprensión de textos técnicos simples aplicado la estrategia estructural y la inferencia como estructura cognitiva y </w:t>
            </w:r>
            <w:proofErr w:type="gramStart"/>
            <w:r w:rsidRPr="00D21DAF">
              <w:rPr>
                <w:rFonts w:asciiTheme="minorHAnsi" w:eastAsiaTheme="minorHAnsi" w:hAnsiTheme="minorHAnsi" w:cstheme="minorHAnsi"/>
                <w:sz w:val="20"/>
                <w:szCs w:val="20"/>
              </w:rPr>
              <w:t xml:space="preserve">la  </w:t>
            </w:r>
            <w:proofErr w:type="spellStart"/>
            <w:r w:rsidRPr="00D21DAF">
              <w:rPr>
                <w:rFonts w:asciiTheme="minorHAnsi" w:eastAsiaTheme="minorHAnsi" w:hAnsiTheme="minorHAnsi" w:cstheme="minorHAnsi"/>
                <w:sz w:val="20"/>
                <w:szCs w:val="20"/>
              </w:rPr>
              <w:t>metacognición</w:t>
            </w:r>
            <w:proofErr w:type="spellEnd"/>
            <w:proofErr w:type="gramEnd"/>
            <w:r w:rsidRPr="00D21DAF">
              <w:rPr>
                <w:rFonts w:asciiTheme="minorHAnsi" w:eastAsiaTheme="minorHAnsi" w:hAnsiTheme="minorHAnsi" w:cstheme="minorHAnsi"/>
                <w:sz w:val="20"/>
                <w:szCs w:val="20"/>
              </w:rPr>
              <w:t>.</w:t>
            </w:r>
          </w:p>
          <w:p w:rsidR="00D21DAF" w:rsidRPr="00D21DAF" w:rsidRDefault="00D21DAF" w:rsidP="00D21DAF">
            <w:pPr>
              <w:ind w:left="284"/>
              <w:jc w:val="both"/>
              <w:rPr>
                <w:rFonts w:asciiTheme="minorHAnsi" w:eastAsiaTheme="minorHAnsi" w:hAnsiTheme="minorHAnsi" w:cstheme="minorHAnsi"/>
                <w:sz w:val="20"/>
                <w:szCs w:val="20"/>
              </w:rPr>
            </w:pPr>
          </w:p>
          <w:p w:rsidR="00D21DAF" w:rsidRPr="00D21DAF" w:rsidRDefault="00D21DAF" w:rsidP="00D21DAF">
            <w:pPr>
              <w:widowControl w:val="0"/>
              <w:numPr>
                <w:ilvl w:val="0"/>
                <w:numId w:val="8"/>
              </w:numPr>
              <w:pBdr>
                <w:top w:val="nil"/>
                <w:left w:val="nil"/>
                <w:bottom w:val="nil"/>
                <w:right w:val="nil"/>
                <w:between w:val="nil"/>
              </w:pBdr>
              <w:jc w:val="both"/>
              <w:rPr>
                <w:rFonts w:asciiTheme="minorHAnsi" w:hAnsiTheme="minorHAnsi" w:cstheme="minorHAnsi"/>
                <w:sz w:val="20"/>
                <w:szCs w:val="20"/>
              </w:rPr>
            </w:pPr>
            <w:r w:rsidRPr="00D21DAF">
              <w:rPr>
                <w:rFonts w:asciiTheme="minorHAnsi" w:hAnsiTheme="minorHAnsi" w:cstheme="minorHAnsi"/>
                <w:sz w:val="20"/>
                <w:szCs w:val="20"/>
              </w:rPr>
              <w:t xml:space="preserve">Referencias </w:t>
            </w:r>
          </w:p>
          <w:p w:rsidR="00D21DAF" w:rsidRPr="00D21DAF" w:rsidRDefault="00D21DAF" w:rsidP="00D21DAF">
            <w:pPr>
              <w:autoSpaceDE w:val="0"/>
              <w:autoSpaceDN w:val="0"/>
              <w:adjustRightInd w:val="0"/>
              <w:ind w:left="426"/>
              <w:jc w:val="both"/>
              <w:rPr>
                <w:rFonts w:asciiTheme="minorHAnsi" w:eastAsiaTheme="minorHAnsi" w:hAnsiTheme="minorHAnsi" w:cstheme="minorHAnsi"/>
                <w:sz w:val="20"/>
                <w:szCs w:val="20"/>
                <w:lang w:val="en-GB"/>
              </w:rPr>
            </w:pPr>
            <w:r w:rsidRPr="00D21DAF">
              <w:rPr>
                <w:rFonts w:asciiTheme="minorHAnsi" w:eastAsiaTheme="minorHAnsi" w:hAnsiTheme="minorHAnsi" w:cstheme="minorHAnsi"/>
                <w:sz w:val="20"/>
                <w:szCs w:val="20"/>
                <w:lang w:val="en-GB"/>
              </w:rPr>
              <w:t xml:space="preserve">Brown, A.L., </w:t>
            </w:r>
            <w:proofErr w:type="spellStart"/>
            <w:r w:rsidRPr="00D21DAF">
              <w:rPr>
                <w:rFonts w:asciiTheme="minorHAnsi" w:eastAsiaTheme="minorHAnsi" w:hAnsiTheme="minorHAnsi" w:cstheme="minorHAnsi"/>
                <w:sz w:val="20"/>
                <w:szCs w:val="20"/>
                <w:lang w:val="en-GB"/>
              </w:rPr>
              <w:t>Armbruster</w:t>
            </w:r>
            <w:proofErr w:type="spellEnd"/>
            <w:r w:rsidRPr="00D21DAF">
              <w:rPr>
                <w:rFonts w:asciiTheme="minorHAnsi" w:eastAsiaTheme="minorHAnsi" w:hAnsiTheme="minorHAnsi" w:cstheme="minorHAnsi"/>
                <w:sz w:val="20"/>
                <w:szCs w:val="20"/>
                <w:lang w:val="en-GB"/>
              </w:rPr>
              <w:t>, B.B. y Baker, L. (1986). The role of metacognition in reading and studying.</w:t>
            </w:r>
          </w:p>
          <w:p w:rsidR="00D21DAF" w:rsidRPr="00D21DAF" w:rsidRDefault="00D21DAF" w:rsidP="00D21DAF">
            <w:pPr>
              <w:ind w:left="426"/>
              <w:jc w:val="both"/>
              <w:rPr>
                <w:rFonts w:asciiTheme="minorHAnsi" w:eastAsiaTheme="minorHAnsi" w:hAnsiTheme="minorHAnsi" w:cstheme="minorHAnsi"/>
                <w:sz w:val="20"/>
                <w:szCs w:val="20"/>
              </w:rPr>
            </w:pPr>
            <w:proofErr w:type="spellStart"/>
            <w:r w:rsidRPr="00D21DAF">
              <w:rPr>
                <w:rFonts w:asciiTheme="minorHAnsi" w:eastAsiaTheme="minorHAnsi" w:hAnsiTheme="minorHAnsi" w:cstheme="minorHAnsi"/>
                <w:sz w:val="20"/>
                <w:szCs w:val="20"/>
                <w:lang w:val="en-GB"/>
              </w:rPr>
              <w:t>Mckoon</w:t>
            </w:r>
            <w:proofErr w:type="spellEnd"/>
            <w:r w:rsidRPr="00D21DAF">
              <w:rPr>
                <w:rFonts w:asciiTheme="minorHAnsi" w:eastAsiaTheme="minorHAnsi" w:hAnsiTheme="minorHAnsi" w:cstheme="minorHAnsi"/>
                <w:sz w:val="20"/>
                <w:szCs w:val="20"/>
                <w:lang w:val="en-GB"/>
              </w:rPr>
              <w:t xml:space="preserve">, G. y Ratcliff, R. (1992). Inference During Reading. </w:t>
            </w:r>
            <w:proofErr w:type="spellStart"/>
            <w:r w:rsidRPr="00D21DAF">
              <w:rPr>
                <w:rFonts w:asciiTheme="minorHAnsi" w:eastAsiaTheme="minorHAnsi" w:hAnsiTheme="minorHAnsi" w:cstheme="minorHAnsi"/>
                <w:i/>
                <w:iCs/>
                <w:sz w:val="20"/>
                <w:szCs w:val="20"/>
              </w:rPr>
              <w:t>Psychological</w:t>
            </w:r>
            <w:proofErr w:type="spellEnd"/>
            <w:r w:rsidRPr="00D21DAF">
              <w:rPr>
                <w:rFonts w:asciiTheme="minorHAnsi" w:eastAsiaTheme="minorHAnsi" w:hAnsiTheme="minorHAnsi" w:cstheme="minorHAnsi"/>
                <w:i/>
                <w:iCs/>
                <w:sz w:val="20"/>
                <w:szCs w:val="20"/>
              </w:rPr>
              <w:t xml:space="preserve"> </w:t>
            </w:r>
            <w:proofErr w:type="spellStart"/>
            <w:r w:rsidRPr="00D21DAF">
              <w:rPr>
                <w:rFonts w:asciiTheme="minorHAnsi" w:eastAsiaTheme="minorHAnsi" w:hAnsiTheme="minorHAnsi" w:cstheme="minorHAnsi"/>
                <w:i/>
                <w:iCs/>
                <w:sz w:val="20"/>
                <w:szCs w:val="20"/>
              </w:rPr>
              <w:t>Review</w:t>
            </w:r>
            <w:proofErr w:type="spellEnd"/>
            <w:r w:rsidRPr="00D21DAF">
              <w:rPr>
                <w:rFonts w:asciiTheme="minorHAnsi" w:eastAsiaTheme="minorHAnsi" w:hAnsiTheme="minorHAnsi" w:cstheme="minorHAnsi"/>
                <w:i/>
                <w:iCs/>
                <w:sz w:val="20"/>
                <w:szCs w:val="20"/>
              </w:rPr>
              <w:t>, 99</w:t>
            </w:r>
            <w:r w:rsidRPr="00D21DAF">
              <w:rPr>
                <w:rFonts w:asciiTheme="minorHAnsi" w:eastAsiaTheme="minorHAnsi" w:hAnsiTheme="minorHAnsi" w:cstheme="minorHAnsi"/>
                <w:sz w:val="20"/>
                <w:szCs w:val="20"/>
              </w:rPr>
              <w:t>, 3, 440-466.</w:t>
            </w:r>
          </w:p>
          <w:p w:rsidR="00D21DAF" w:rsidRPr="00D21DAF" w:rsidRDefault="00D21DAF" w:rsidP="00D21DAF">
            <w:pPr>
              <w:autoSpaceDE w:val="0"/>
              <w:autoSpaceDN w:val="0"/>
              <w:adjustRightInd w:val="0"/>
              <w:ind w:left="426"/>
              <w:jc w:val="both"/>
              <w:rPr>
                <w:rFonts w:asciiTheme="minorHAnsi" w:eastAsiaTheme="minorHAnsi" w:hAnsiTheme="minorHAnsi" w:cstheme="minorHAnsi"/>
                <w:sz w:val="20"/>
                <w:szCs w:val="20"/>
              </w:rPr>
            </w:pPr>
          </w:p>
          <w:p w:rsidR="00D21DAF" w:rsidRPr="00D21DAF" w:rsidRDefault="00D21DAF" w:rsidP="00D21DAF">
            <w:pPr>
              <w:autoSpaceDE w:val="0"/>
              <w:autoSpaceDN w:val="0"/>
              <w:adjustRightInd w:val="0"/>
              <w:ind w:left="426"/>
              <w:jc w:val="both"/>
              <w:rPr>
                <w:rFonts w:asciiTheme="minorHAnsi" w:eastAsiaTheme="minorHAnsi" w:hAnsiTheme="minorHAnsi" w:cstheme="minorHAnsi"/>
                <w:i/>
                <w:iCs/>
                <w:sz w:val="20"/>
                <w:szCs w:val="20"/>
              </w:rPr>
            </w:pPr>
            <w:r w:rsidRPr="00D21DAF">
              <w:rPr>
                <w:rFonts w:asciiTheme="minorHAnsi" w:eastAsiaTheme="minorHAnsi" w:hAnsiTheme="minorHAnsi" w:cstheme="minorHAnsi"/>
                <w:sz w:val="20"/>
                <w:szCs w:val="20"/>
              </w:rPr>
              <w:t xml:space="preserve">Ríos, P. (1991). </w:t>
            </w:r>
            <w:proofErr w:type="spellStart"/>
            <w:r w:rsidRPr="00D21DAF">
              <w:rPr>
                <w:rFonts w:asciiTheme="minorHAnsi" w:eastAsiaTheme="minorHAnsi" w:hAnsiTheme="minorHAnsi" w:cstheme="minorHAnsi"/>
                <w:sz w:val="20"/>
                <w:szCs w:val="20"/>
              </w:rPr>
              <w:t>Metacognición</w:t>
            </w:r>
            <w:proofErr w:type="spellEnd"/>
            <w:r w:rsidRPr="00D21DAF">
              <w:rPr>
                <w:rFonts w:asciiTheme="minorHAnsi" w:eastAsiaTheme="minorHAnsi" w:hAnsiTheme="minorHAnsi" w:cstheme="minorHAnsi"/>
                <w:sz w:val="20"/>
                <w:szCs w:val="20"/>
              </w:rPr>
              <w:t xml:space="preserve"> y comprensión de la lectura. En A. Puente (Comp.), </w:t>
            </w:r>
            <w:r w:rsidRPr="00D21DAF">
              <w:rPr>
                <w:rFonts w:asciiTheme="minorHAnsi" w:eastAsiaTheme="minorHAnsi" w:hAnsiTheme="minorHAnsi" w:cstheme="minorHAnsi"/>
                <w:i/>
                <w:iCs/>
                <w:sz w:val="20"/>
                <w:szCs w:val="20"/>
              </w:rPr>
              <w:t>Comprensión de la lectura y acción docente</w:t>
            </w:r>
            <w:r w:rsidRPr="00D21DAF">
              <w:rPr>
                <w:rFonts w:asciiTheme="minorHAnsi" w:eastAsiaTheme="minorHAnsi" w:hAnsiTheme="minorHAnsi" w:cstheme="minorHAnsi"/>
                <w:sz w:val="20"/>
                <w:szCs w:val="20"/>
              </w:rPr>
              <w:t>. Madrid: Pirámide.</w:t>
            </w:r>
          </w:p>
          <w:p w:rsidR="00D21DAF" w:rsidRPr="00D21DAF" w:rsidRDefault="00D21DAF" w:rsidP="00D21DAF">
            <w:pPr>
              <w:ind w:left="426"/>
              <w:jc w:val="both"/>
              <w:rPr>
                <w:rFonts w:asciiTheme="minorHAnsi" w:hAnsiTheme="minorHAnsi" w:cstheme="minorHAnsi"/>
                <w:sz w:val="20"/>
                <w:szCs w:val="20"/>
              </w:rPr>
            </w:pPr>
          </w:p>
          <w:p w:rsidR="00D21DAF" w:rsidRPr="00D21DAF" w:rsidRDefault="00D21DAF" w:rsidP="00D21DAF">
            <w:pPr>
              <w:autoSpaceDE w:val="0"/>
              <w:autoSpaceDN w:val="0"/>
              <w:adjustRightInd w:val="0"/>
              <w:ind w:left="426" w:right="-144"/>
              <w:jc w:val="both"/>
              <w:rPr>
                <w:rFonts w:asciiTheme="minorHAnsi" w:hAnsiTheme="minorHAnsi" w:cstheme="minorHAnsi"/>
                <w:sz w:val="20"/>
                <w:szCs w:val="20"/>
              </w:rPr>
            </w:pPr>
            <w:proofErr w:type="spellStart"/>
            <w:r w:rsidRPr="00D21DAF">
              <w:rPr>
                <w:rFonts w:asciiTheme="minorHAnsi" w:hAnsiTheme="minorHAnsi" w:cstheme="minorHAnsi"/>
                <w:sz w:val="20"/>
                <w:szCs w:val="20"/>
              </w:rPr>
              <w:t>Zubiría</w:t>
            </w:r>
            <w:proofErr w:type="spellEnd"/>
            <w:r w:rsidRPr="00D21DAF">
              <w:rPr>
                <w:rFonts w:asciiTheme="minorHAnsi" w:hAnsiTheme="minorHAnsi" w:cstheme="minorHAnsi"/>
                <w:sz w:val="20"/>
                <w:szCs w:val="20"/>
              </w:rPr>
              <w:t xml:space="preserve"> Remy, H.D. (2004). </w:t>
            </w:r>
            <w:r w:rsidRPr="00D21DAF">
              <w:rPr>
                <w:rFonts w:asciiTheme="minorHAnsi" w:hAnsiTheme="minorHAnsi" w:cstheme="minorHAnsi"/>
                <w:i/>
                <w:sz w:val="20"/>
                <w:szCs w:val="20"/>
              </w:rPr>
              <w:t>El constructivismo en los procesos de enseñanza-aprendizaje en el siglo XXI</w:t>
            </w:r>
            <w:r w:rsidRPr="00D21DAF">
              <w:rPr>
                <w:rFonts w:asciiTheme="minorHAnsi" w:hAnsiTheme="minorHAnsi" w:cstheme="minorHAnsi"/>
                <w:sz w:val="20"/>
                <w:szCs w:val="20"/>
              </w:rPr>
              <w:t xml:space="preserve">. México: </w:t>
            </w:r>
            <w:proofErr w:type="spellStart"/>
            <w:r w:rsidRPr="00D21DAF">
              <w:rPr>
                <w:rFonts w:asciiTheme="minorHAnsi" w:hAnsiTheme="minorHAnsi" w:cstheme="minorHAnsi"/>
                <w:sz w:val="20"/>
                <w:szCs w:val="20"/>
              </w:rPr>
              <w:t>Plasa</w:t>
            </w:r>
            <w:proofErr w:type="spellEnd"/>
            <w:r w:rsidRPr="00D21DAF">
              <w:rPr>
                <w:rFonts w:asciiTheme="minorHAnsi" w:hAnsiTheme="minorHAnsi" w:cstheme="minorHAnsi"/>
                <w:sz w:val="20"/>
                <w:szCs w:val="20"/>
              </w:rPr>
              <w:t xml:space="preserve"> y Valdés, S.A. de C.V.</w:t>
            </w:r>
          </w:p>
        </w:tc>
      </w:tr>
      <w:tr w:rsidR="00D21DAF" w:rsidRPr="00FD059E" w:rsidTr="00EE5CBA">
        <w:trPr>
          <w:trHeight w:val="258"/>
        </w:trPr>
        <w:tc>
          <w:tcPr>
            <w:tcW w:w="10065" w:type="dxa"/>
            <w:gridSpan w:val="6"/>
            <w:tcBorders>
              <w:bottom w:val="single" w:sz="4" w:space="0" w:color="auto"/>
            </w:tcBorders>
            <w:shd w:val="clear" w:color="auto" w:fill="BFBFBF" w:themeFill="background1" w:themeFillShade="BF"/>
          </w:tcPr>
          <w:p w:rsidR="00D21DAF" w:rsidRPr="002A368A" w:rsidRDefault="00D21DAF" w:rsidP="00D21DAF">
            <w:pPr>
              <w:pStyle w:val="Prrafodelista"/>
              <w:numPr>
                <w:ilvl w:val="0"/>
                <w:numId w:val="3"/>
              </w:numPr>
              <w:contextualSpacing/>
              <w:jc w:val="center"/>
              <w:rPr>
                <w:rFonts w:ascii="Adobe Heiti Std R" w:eastAsia="Adobe Heiti Std R" w:hAnsi="Adobe Heiti Std R"/>
                <w:color w:val="244061" w:themeColor="accent1" w:themeShade="80"/>
                <w:u w:val="single"/>
                <w:lang w:val="es-AR"/>
              </w:rPr>
            </w:pPr>
            <w:r w:rsidRPr="002A368A">
              <w:rPr>
                <w:color w:val="000000" w:themeColor="text1"/>
                <w:lang w:val="es-AR"/>
              </w:rPr>
              <w:lastRenderedPageBreak/>
              <w:t>PLANIFICACIÓN – CRONOGRAMA POR TRIMESTRE</w:t>
            </w:r>
          </w:p>
        </w:tc>
      </w:tr>
      <w:tr w:rsidR="00D21DAF" w:rsidRPr="000350BF" w:rsidTr="000350BF">
        <w:trPr>
          <w:trHeight w:val="817"/>
        </w:trPr>
        <w:tc>
          <w:tcPr>
            <w:tcW w:w="3375" w:type="dxa"/>
            <w:gridSpan w:val="4"/>
            <w:tcBorders>
              <w:bottom w:val="single" w:sz="4" w:space="0" w:color="auto"/>
            </w:tcBorders>
            <w:shd w:val="clear" w:color="auto" w:fill="BFBFBF" w:themeFill="background1" w:themeFillShade="BF"/>
            <w:vAlign w:val="center"/>
          </w:tcPr>
          <w:p w:rsidR="00D21DAF" w:rsidRPr="00EE5CBA" w:rsidRDefault="00D21DAF" w:rsidP="00D21DAF">
            <w:pPr>
              <w:jc w:val="center"/>
              <w:rPr>
                <w:rFonts w:asciiTheme="minorHAnsi" w:eastAsia="Adobe Heiti Std R" w:hAnsiTheme="minorHAnsi" w:cstheme="minorHAnsi"/>
                <w:color w:val="000000" w:themeColor="text1"/>
                <w:sz w:val="24"/>
                <w:szCs w:val="24"/>
                <w:u w:val="single"/>
                <w:lang w:val="es-AR"/>
              </w:rPr>
            </w:pPr>
            <w:r w:rsidRPr="00EE5CBA">
              <w:rPr>
                <w:rFonts w:asciiTheme="minorHAnsi" w:eastAsia="Adobe Heiti Std R" w:hAnsiTheme="minorHAnsi" w:cstheme="minorHAnsi"/>
                <w:color w:val="000000" w:themeColor="text1"/>
                <w:sz w:val="24"/>
                <w:szCs w:val="24"/>
                <w:u w:val="single"/>
                <w:lang w:val="es-AR"/>
              </w:rPr>
              <w:t>PRIMER TRIMESTRE</w:t>
            </w:r>
          </w:p>
        </w:tc>
        <w:tc>
          <w:tcPr>
            <w:tcW w:w="6690" w:type="dxa"/>
            <w:gridSpan w:val="2"/>
            <w:tcBorders>
              <w:bottom w:val="single" w:sz="4" w:space="0" w:color="auto"/>
            </w:tcBorders>
          </w:tcPr>
          <w:p w:rsidR="00D21DAF" w:rsidRPr="00D21DAF" w:rsidRDefault="00D21DAF" w:rsidP="00D21DAF">
            <w:pPr>
              <w:pStyle w:val="Prrafodelista"/>
              <w:ind w:left="360"/>
              <w:contextualSpacing/>
              <w:jc w:val="both"/>
              <w:rPr>
                <w:rFonts w:asciiTheme="minorHAnsi" w:hAnsiTheme="minorHAnsi" w:cstheme="minorHAnsi"/>
                <w:b/>
                <w:sz w:val="20"/>
                <w:szCs w:val="20"/>
                <w:lang w:val="es-MX"/>
              </w:rPr>
            </w:pPr>
            <w:r w:rsidRPr="00D21DAF">
              <w:rPr>
                <w:rFonts w:asciiTheme="minorHAnsi" w:hAnsiTheme="minorHAnsi" w:cstheme="minorHAnsi"/>
                <w:sz w:val="20"/>
                <w:szCs w:val="20"/>
                <w:lang w:val="es-MX"/>
              </w:rPr>
              <w:t>●</w:t>
            </w:r>
            <w:r w:rsidRPr="00D21DAF">
              <w:rPr>
                <w:rFonts w:asciiTheme="minorHAnsi" w:hAnsiTheme="minorHAnsi" w:cstheme="minorHAnsi"/>
                <w:b/>
                <w:sz w:val="20"/>
                <w:szCs w:val="20"/>
                <w:lang w:val="es-MX"/>
              </w:rPr>
              <w:t xml:space="preserve">   </w:t>
            </w:r>
            <w:proofErr w:type="gramStart"/>
            <w:r w:rsidRPr="00D21DAF">
              <w:rPr>
                <w:rFonts w:asciiTheme="minorHAnsi" w:hAnsiTheme="minorHAnsi" w:cstheme="minorHAnsi"/>
                <w:b/>
                <w:sz w:val="20"/>
                <w:szCs w:val="20"/>
                <w:u w:val="single"/>
                <w:lang w:val="es-MX"/>
              </w:rPr>
              <w:t>INTRODUCTORY  UNIT</w:t>
            </w:r>
            <w:proofErr w:type="gramEnd"/>
            <w:r w:rsidRPr="00D21DAF">
              <w:rPr>
                <w:rFonts w:asciiTheme="minorHAnsi" w:hAnsiTheme="minorHAnsi" w:cstheme="minorHAnsi"/>
                <w:b/>
                <w:sz w:val="20"/>
                <w:szCs w:val="20"/>
                <w:u w:val="single"/>
                <w:lang w:val="es-MX"/>
              </w:rPr>
              <w:t>:</w:t>
            </w:r>
            <w:r w:rsidRPr="00D21DAF">
              <w:rPr>
                <w:rFonts w:asciiTheme="minorHAnsi" w:hAnsiTheme="minorHAnsi" w:cstheme="minorHAnsi"/>
                <w:sz w:val="20"/>
                <w:szCs w:val="20"/>
                <w:lang w:val="es-MX"/>
              </w:rPr>
              <w:t xml:space="preserve"> * </w:t>
            </w:r>
            <w:r w:rsidRPr="00D21DAF">
              <w:rPr>
                <w:rFonts w:asciiTheme="minorHAnsi" w:hAnsiTheme="minorHAnsi" w:cstheme="minorHAnsi"/>
                <w:b/>
                <w:sz w:val="20"/>
                <w:szCs w:val="20"/>
                <w:u w:val="single"/>
                <w:lang w:val="es-MX"/>
              </w:rPr>
              <w:t xml:space="preserve">Período de Diagnóstico: </w:t>
            </w:r>
            <w:r w:rsidRPr="00D21DAF">
              <w:rPr>
                <w:rFonts w:asciiTheme="minorHAnsi" w:eastAsia="Arial Unicode MS" w:hAnsiTheme="minorHAnsi" w:cstheme="minorHAnsi"/>
                <w:color w:val="1D1B11" w:themeColor="background2" w:themeShade="1A"/>
                <w:lang w:val="es-MX"/>
              </w:rPr>
              <w:t xml:space="preserve"> </w:t>
            </w:r>
            <w:r w:rsidRPr="00D21DAF">
              <w:rPr>
                <w:rFonts w:asciiTheme="minorHAnsi" w:eastAsia="Arial Unicode MS" w:hAnsiTheme="minorHAnsi" w:cstheme="minorHAnsi"/>
                <w:color w:val="1D1B11" w:themeColor="background2" w:themeShade="1A"/>
                <w:sz w:val="20"/>
                <w:szCs w:val="20"/>
                <w:lang w:val="es-MX"/>
              </w:rPr>
              <w:t>Pasado Simple: To</w:t>
            </w:r>
            <w:r w:rsidRPr="00D21DAF">
              <w:rPr>
                <w:rFonts w:asciiTheme="minorHAnsi" w:eastAsia="Arial Unicode MS" w:hAnsiTheme="minorHAnsi" w:cstheme="minorHAnsi"/>
                <w:color w:val="1D1B11" w:themeColor="background2" w:themeShade="1A"/>
                <w:lang w:val="es-MX"/>
              </w:rPr>
              <w:t xml:space="preserve"> Be, regular and irregular </w:t>
            </w:r>
            <w:proofErr w:type="spellStart"/>
            <w:r w:rsidRPr="00D21DAF">
              <w:rPr>
                <w:rFonts w:asciiTheme="minorHAnsi" w:eastAsia="Arial Unicode MS" w:hAnsiTheme="minorHAnsi" w:cstheme="minorHAnsi"/>
                <w:color w:val="1D1B11" w:themeColor="background2" w:themeShade="1A"/>
                <w:lang w:val="es-MX"/>
              </w:rPr>
              <w:t>verbs</w:t>
            </w:r>
            <w:proofErr w:type="spellEnd"/>
            <w:r w:rsidRPr="00D21DAF">
              <w:rPr>
                <w:rFonts w:asciiTheme="minorHAnsi" w:eastAsia="Arial Unicode MS" w:hAnsiTheme="minorHAnsi" w:cstheme="minorHAnsi"/>
                <w:color w:val="1D1B11" w:themeColor="background2" w:themeShade="1A"/>
                <w:lang w:val="es-MX"/>
              </w:rPr>
              <w:t xml:space="preserve"> (afirmativa, negativa e interrogativa)* </w:t>
            </w:r>
            <w:r w:rsidRPr="00D21DAF">
              <w:rPr>
                <w:rFonts w:asciiTheme="minorHAnsi" w:eastAsia="Arial Unicode MS" w:hAnsiTheme="minorHAnsi" w:cstheme="minorHAnsi"/>
                <w:color w:val="1D1B11" w:themeColor="background2" w:themeShade="1A"/>
                <w:sz w:val="20"/>
                <w:szCs w:val="20"/>
                <w:lang w:val="es-MX"/>
              </w:rPr>
              <w:t xml:space="preserve"> Frases Nominales y Verbales: estructura * </w:t>
            </w:r>
            <w:r w:rsidRPr="00D21DAF">
              <w:rPr>
                <w:rFonts w:asciiTheme="minorHAnsi" w:hAnsiTheme="minorHAnsi" w:cstheme="minorHAnsi"/>
                <w:b/>
                <w:sz w:val="20"/>
                <w:szCs w:val="20"/>
                <w:lang w:val="es-MX"/>
              </w:rPr>
              <w:t xml:space="preserve">ESP </w:t>
            </w:r>
            <w:proofErr w:type="spellStart"/>
            <w:r w:rsidRPr="00D21DAF">
              <w:rPr>
                <w:rFonts w:asciiTheme="minorHAnsi" w:hAnsiTheme="minorHAnsi" w:cstheme="minorHAnsi"/>
                <w:b/>
                <w:sz w:val="20"/>
                <w:szCs w:val="20"/>
                <w:lang w:val="es-MX"/>
              </w:rPr>
              <w:t>reading</w:t>
            </w:r>
            <w:proofErr w:type="spellEnd"/>
            <w:r w:rsidRPr="00D21DAF">
              <w:rPr>
                <w:rFonts w:asciiTheme="minorHAnsi" w:hAnsiTheme="minorHAnsi" w:cstheme="minorHAnsi"/>
                <w:sz w:val="20"/>
                <w:szCs w:val="20"/>
                <w:lang w:val="es-MX"/>
              </w:rPr>
              <w:t xml:space="preserve">:  </w:t>
            </w:r>
            <w:proofErr w:type="spellStart"/>
            <w:r w:rsidRPr="00D21DAF">
              <w:rPr>
                <w:rFonts w:asciiTheme="minorHAnsi" w:hAnsiTheme="minorHAnsi" w:cstheme="minorHAnsi"/>
                <w:sz w:val="20"/>
                <w:szCs w:val="20"/>
                <w:lang w:val="es-MX"/>
              </w:rPr>
              <w:t>Technical</w:t>
            </w:r>
            <w:proofErr w:type="spellEnd"/>
            <w:r w:rsidRPr="00D21DAF">
              <w:rPr>
                <w:rFonts w:asciiTheme="minorHAnsi" w:hAnsiTheme="minorHAnsi" w:cstheme="minorHAnsi"/>
                <w:sz w:val="20"/>
                <w:szCs w:val="20"/>
                <w:lang w:val="es-MX"/>
              </w:rPr>
              <w:t xml:space="preserve"> </w:t>
            </w:r>
            <w:proofErr w:type="spellStart"/>
            <w:r w:rsidRPr="00D21DAF">
              <w:rPr>
                <w:rFonts w:asciiTheme="minorHAnsi" w:hAnsiTheme="minorHAnsi" w:cstheme="minorHAnsi"/>
                <w:sz w:val="20"/>
                <w:szCs w:val="20"/>
                <w:lang w:val="es-MX"/>
              </w:rPr>
              <w:t>vocabulary</w:t>
            </w:r>
            <w:proofErr w:type="spellEnd"/>
            <w:r w:rsidRPr="00D21DAF">
              <w:rPr>
                <w:rFonts w:asciiTheme="minorHAnsi" w:hAnsiTheme="minorHAnsi" w:cstheme="minorHAnsi"/>
                <w:b/>
                <w:sz w:val="20"/>
                <w:szCs w:val="20"/>
                <w:lang w:val="es-MX"/>
              </w:rPr>
              <w:t>- Contenidos de ESI</w:t>
            </w:r>
          </w:p>
          <w:p w:rsidR="00D21DAF" w:rsidRPr="00D21DAF" w:rsidRDefault="00D21DAF" w:rsidP="00D21DAF">
            <w:pPr>
              <w:pStyle w:val="Prrafodelista"/>
              <w:ind w:left="360"/>
              <w:contextualSpacing/>
              <w:jc w:val="both"/>
              <w:rPr>
                <w:rFonts w:asciiTheme="minorHAnsi" w:hAnsiTheme="minorHAnsi" w:cstheme="minorHAnsi"/>
                <w:b/>
                <w:sz w:val="20"/>
                <w:szCs w:val="20"/>
                <w:u w:val="single"/>
                <w:lang w:val="es-MX"/>
              </w:rPr>
            </w:pPr>
          </w:p>
          <w:p w:rsidR="00D21DAF" w:rsidRPr="00D21DAF" w:rsidRDefault="00D21DAF" w:rsidP="00D21DAF">
            <w:pPr>
              <w:pStyle w:val="Prrafodelista"/>
              <w:ind w:left="360"/>
              <w:contextualSpacing/>
              <w:jc w:val="both"/>
              <w:rPr>
                <w:rFonts w:asciiTheme="minorHAnsi" w:hAnsiTheme="minorHAnsi" w:cstheme="minorHAnsi"/>
                <w:sz w:val="20"/>
                <w:szCs w:val="20"/>
                <w:lang w:val="en-US"/>
              </w:rPr>
            </w:pPr>
            <w:r w:rsidRPr="00D21DAF">
              <w:rPr>
                <w:rFonts w:asciiTheme="minorHAnsi" w:hAnsiTheme="minorHAnsi" w:cstheme="minorHAnsi"/>
                <w:sz w:val="20"/>
                <w:szCs w:val="20"/>
                <w:lang w:val="en-US"/>
              </w:rPr>
              <w:t>●</w:t>
            </w:r>
            <w:r w:rsidRPr="00D21DAF">
              <w:rPr>
                <w:rFonts w:asciiTheme="minorHAnsi" w:hAnsiTheme="minorHAnsi" w:cstheme="minorHAnsi"/>
                <w:sz w:val="20"/>
                <w:szCs w:val="20"/>
                <w:lang w:val="en-US"/>
              </w:rPr>
              <w:tab/>
            </w:r>
            <w:r w:rsidRPr="00D21DAF">
              <w:rPr>
                <w:rFonts w:asciiTheme="minorHAnsi" w:hAnsiTheme="minorHAnsi" w:cstheme="minorHAnsi"/>
                <w:b/>
                <w:sz w:val="20"/>
                <w:szCs w:val="20"/>
                <w:u w:val="single"/>
                <w:lang w:val="en-US"/>
              </w:rPr>
              <w:t xml:space="preserve">UNIT  </w:t>
            </w:r>
            <w:proofErr w:type="gramStart"/>
            <w:r w:rsidRPr="00D21DAF">
              <w:rPr>
                <w:rFonts w:asciiTheme="minorHAnsi" w:hAnsiTheme="minorHAnsi" w:cstheme="minorHAnsi"/>
                <w:b/>
                <w:sz w:val="20"/>
                <w:szCs w:val="20"/>
                <w:u w:val="single"/>
                <w:lang w:val="en-US"/>
              </w:rPr>
              <w:t>1  :</w:t>
            </w:r>
            <w:proofErr w:type="gramEnd"/>
            <w:r w:rsidRPr="00D21DAF">
              <w:rPr>
                <w:rFonts w:asciiTheme="minorHAnsi" w:hAnsiTheme="minorHAnsi" w:cstheme="minorHAnsi"/>
                <w:b/>
                <w:sz w:val="20"/>
                <w:szCs w:val="20"/>
                <w:lang w:val="en-US"/>
              </w:rPr>
              <w:t xml:space="preserve">  </w:t>
            </w:r>
            <w:r w:rsidRPr="00D21DAF">
              <w:rPr>
                <w:rFonts w:asciiTheme="minorHAnsi" w:hAnsiTheme="minorHAnsi" w:cstheme="minorHAnsi"/>
                <w:sz w:val="20"/>
                <w:szCs w:val="20"/>
                <w:lang w:val="en-US"/>
              </w:rPr>
              <w:t xml:space="preserve"> Adjectives: Comparative and Superlative degree: short, long and irregular adjectives. Equality: as+ </w:t>
            </w:r>
            <w:proofErr w:type="spellStart"/>
            <w:r w:rsidRPr="00D21DAF">
              <w:rPr>
                <w:rFonts w:asciiTheme="minorHAnsi" w:hAnsiTheme="minorHAnsi" w:cstheme="minorHAnsi"/>
                <w:sz w:val="20"/>
                <w:szCs w:val="20"/>
                <w:lang w:val="en-US"/>
              </w:rPr>
              <w:t>adj</w:t>
            </w:r>
            <w:proofErr w:type="spellEnd"/>
            <w:r w:rsidRPr="00D21DAF">
              <w:rPr>
                <w:rFonts w:asciiTheme="minorHAnsi" w:hAnsiTheme="minorHAnsi" w:cstheme="minorHAnsi"/>
                <w:sz w:val="20"/>
                <w:szCs w:val="20"/>
                <w:lang w:val="en-US"/>
              </w:rPr>
              <w:t xml:space="preserve"> + as…  </w:t>
            </w:r>
            <w:r w:rsidRPr="00D21DAF">
              <w:rPr>
                <w:rFonts w:asciiTheme="minorHAnsi" w:hAnsiTheme="minorHAnsi" w:cstheme="minorHAnsi"/>
                <w:b/>
                <w:sz w:val="20"/>
                <w:szCs w:val="20"/>
                <w:lang w:val="en-US"/>
              </w:rPr>
              <w:t xml:space="preserve"> *</w:t>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lang w:val="en-US"/>
              </w:rPr>
              <w:t>ESP reading:</w:t>
            </w:r>
            <w:r w:rsidRPr="00D21DAF">
              <w:rPr>
                <w:rFonts w:asciiTheme="minorHAnsi" w:hAnsiTheme="minorHAnsi" w:cstheme="minorHAnsi"/>
                <w:sz w:val="20"/>
                <w:szCs w:val="20"/>
                <w:lang w:val="en-US"/>
              </w:rPr>
              <w:t xml:space="preserve">  Technical vocabulary - </w:t>
            </w:r>
            <w:proofErr w:type="spellStart"/>
            <w:r w:rsidRPr="00D21DAF">
              <w:rPr>
                <w:rFonts w:asciiTheme="minorHAnsi" w:hAnsiTheme="minorHAnsi" w:cstheme="minorHAnsi"/>
                <w:b/>
                <w:sz w:val="20"/>
                <w:szCs w:val="20"/>
                <w:lang w:val="en-US"/>
              </w:rPr>
              <w:t>Contenidos</w:t>
            </w:r>
            <w:proofErr w:type="spellEnd"/>
            <w:r w:rsidRPr="00D21DAF">
              <w:rPr>
                <w:rFonts w:asciiTheme="minorHAnsi" w:hAnsiTheme="minorHAnsi" w:cstheme="minorHAnsi"/>
                <w:b/>
                <w:sz w:val="20"/>
                <w:szCs w:val="20"/>
                <w:lang w:val="en-US"/>
              </w:rPr>
              <w:t xml:space="preserve"> de ESI</w:t>
            </w:r>
            <w:r w:rsidRPr="00D21DAF">
              <w:rPr>
                <w:rFonts w:asciiTheme="minorHAnsi" w:hAnsiTheme="minorHAnsi" w:cstheme="minorHAnsi"/>
                <w:sz w:val="20"/>
                <w:szCs w:val="20"/>
                <w:lang w:val="en-US"/>
              </w:rPr>
              <w:t>.</w:t>
            </w:r>
          </w:p>
        </w:tc>
      </w:tr>
      <w:tr w:rsidR="00D21DAF" w:rsidRPr="000350BF" w:rsidTr="000350BF">
        <w:trPr>
          <w:trHeight w:val="817"/>
        </w:trPr>
        <w:tc>
          <w:tcPr>
            <w:tcW w:w="3375" w:type="dxa"/>
            <w:gridSpan w:val="4"/>
            <w:tcBorders>
              <w:bottom w:val="single" w:sz="4" w:space="0" w:color="auto"/>
            </w:tcBorders>
            <w:shd w:val="clear" w:color="auto" w:fill="BFBFBF" w:themeFill="background1" w:themeFillShade="BF"/>
            <w:vAlign w:val="center"/>
          </w:tcPr>
          <w:p w:rsidR="00D21DAF" w:rsidRPr="00EE5CBA" w:rsidRDefault="00D21DAF" w:rsidP="00D21DAF">
            <w:pPr>
              <w:jc w:val="center"/>
              <w:rPr>
                <w:rFonts w:asciiTheme="minorHAnsi" w:eastAsia="Adobe Heiti Std R" w:hAnsiTheme="minorHAnsi" w:cstheme="minorHAnsi"/>
                <w:color w:val="000000" w:themeColor="text1"/>
                <w:sz w:val="24"/>
                <w:szCs w:val="24"/>
                <w:u w:val="single"/>
                <w:lang w:val="es-AR"/>
              </w:rPr>
            </w:pPr>
            <w:r w:rsidRPr="00EE5CBA">
              <w:rPr>
                <w:rFonts w:asciiTheme="minorHAnsi" w:eastAsia="Adobe Heiti Std R" w:hAnsiTheme="minorHAnsi" w:cstheme="minorHAnsi"/>
                <w:color w:val="000000" w:themeColor="text1"/>
                <w:sz w:val="24"/>
                <w:szCs w:val="24"/>
                <w:u w:val="single"/>
                <w:lang w:val="es-AR"/>
              </w:rPr>
              <w:t>SEGUNDO TRIMESTRE</w:t>
            </w:r>
          </w:p>
        </w:tc>
        <w:tc>
          <w:tcPr>
            <w:tcW w:w="6690" w:type="dxa"/>
            <w:gridSpan w:val="2"/>
            <w:tcBorders>
              <w:bottom w:val="single" w:sz="4" w:space="0" w:color="auto"/>
            </w:tcBorders>
          </w:tcPr>
          <w:p w:rsidR="00D21DAF" w:rsidRPr="00D21DAF" w:rsidRDefault="00D21DAF" w:rsidP="00D21DAF">
            <w:pPr>
              <w:pStyle w:val="Prrafodelista"/>
              <w:ind w:left="360"/>
              <w:contextualSpacing/>
              <w:jc w:val="both"/>
              <w:rPr>
                <w:rFonts w:asciiTheme="minorHAnsi" w:hAnsiTheme="minorHAnsi" w:cstheme="minorHAnsi"/>
                <w:b/>
                <w:sz w:val="20"/>
                <w:szCs w:val="20"/>
                <w:lang w:val="en-US"/>
              </w:rPr>
            </w:pPr>
            <w:r w:rsidRPr="00D21DAF">
              <w:rPr>
                <w:rFonts w:asciiTheme="minorHAnsi" w:hAnsiTheme="minorHAnsi" w:cstheme="minorHAnsi"/>
                <w:b/>
                <w:sz w:val="20"/>
                <w:szCs w:val="20"/>
                <w:u w:val="single"/>
                <w:lang w:val="en-US"/>
              </w:rPr>
              <w:t>UNIT  2 :</w:t>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u w:val="single"/>
                <w:lang w:val="en-US"/>
              </w:rPr>
              <w:t xml:space="preserve"> FUTURE TENSE</w:t>
            </w:r>
            <w:r w:rsidRPr="00D21DAF">
              <w:rPr>
                <w:rFonts w:asciiTheme="minorHAnsi" w:hAnsiTheme="minorHAnsi" w:cstheme="minorHAnsi"/>
                <w:sz w:val="20"/>
                <w:szCs w:val="20"/>
                <w:lang w:val="en-US"/>
              </w:rPr>
              <w:t xml:space="preserve"> </w:t>
            </w:r>
            <w:r w:rsidRPr="00D21DAF">
              <w:rPr>
                <w:rFonts w:asciiTheme="minorHAnsi" w:hAnsiTheme="minorHAnsi" w:cstheme="minorHAnsi"/>
                <w:sz w:val="20"/>
                <w:szCs w:val="20"/>
              </w:rPr>
              <w:sym w:font="Symbol" w:char="F0B7"/>
            </w:r>
            <w:r w:rsidRPr="00D21DAF">
              <w:rPr>
                <w:rFonts w:asciiTheme="minorHAnsi" w:hAnsiTheme="minorHAnsi" w:cstheme="minorHAnsi"/>
                <w:sz w:val="20"/>
                <w:szCs w:val="20"/>
                <w:lang w:val="en-US"/>
              </w:rPr>
              <w:t xml:space="preserve"> Grammar: Simple Future: ‘will’/ ‘be going to…’: all forms *  *   </w:t>
            </w:r>
            <w:r w:rsidRPr="00D21DAF">
              <w:rPr>
                <w:rFonts w:asciiTheme="minorHAnsi" w:hAnsiTheme="minorHAnsi" w:cstheme="minorHAnsi"/>
                <w:b/>
                <w:sz w:val="20"/>
                <w:szCs w:val="20"/>
                <w:lang w:val="en-US"/>
              </w:rPr>
              <w:t>ESP reading</w:t>
            </w:r>
            <w:r w:rsidRPr="00D21DAF">
              <w:rPr>
                <w:rFonts w:asciiTheme="minorHAnsi" w:hAnsiTheme="minorHAnsi" w:cstheme="minorHAnsi"/>
                <w:sz w:val="20"/>
                <w:szCs w:val="20"/>
                <w:lang w:val="en-US"/>
              </w:rPr>
              <w:t xml:space="preserve">: Technical vocabulary- </w:t>
            </w:r>
            <w:proofErr w:type="spellStart"/>
            <w:r w:rsidRPr="00D21DAF">
              <w:rPr>
                <w:rFonts w:asciiTheme="minorHAnsi" w:hAnsiTheme="minorHAnsi" w:cstheme="minorHAnsi"/>
                <w:b/>
                <w:sz w:val="20"/>
                <w:szCs w:val="20"/>
                <w:lang w:val="en-US"/>
              </w:rPr>
              <w:t>Contenidos</w:t>
            </w:r>
            <w:proofErr w:type="spellEnd"/>
            <w:r w:rsidRPr="00D21DAF">
              <w:rPr>
                <w:rFonts w:asciiTheme="minorHAnsi" w:hAnsiTheme="minorHAnsi" w:cstheme="minorHAnsi"/>
                <w:b/>
                <w:sz w:val="20"/>
                <w:szCs w:val="20"/>
                <w:lang w:val="en-US"/>
              </w:rPr>
              <w:t xml:space="preserve"> de ESI</w:t>
            </w:r>
          </w:p>
        </w:tc>
      </w:tr>
      <w:tr w:rsidR="00D21DAF" w:rsidRPr="00FD059E" w:rsidTr="000350BF">
        <w:trPr>
          <w:trHeight w:val="817"/>
        </w:trPr>
        <w:tc>
          <w:tcPr>
            <w:tcW w:w="3375" w:type="dxa"/>
            <w:gridSpan w:val="4"/>
            <w:tcBorders>
              <w:bottom w:val="single" w:sz="4" w:space="0" w:color="auto"/>
            </w:tcBorders>
            <w:shd w:val="clear" w:color="auto" w:fill="BFBFBF" w:themeFill="background1" w:themeFillShade="BF"/>
            <w:vAlign w:val="center"/>
          </w:tcPr>
          <w:p w:rsidR="00D21DAF" w:rsidRPr="00EE5CBA" w:rsidRDefault="00D21DAF" w:rsidP="00D21DAF">
            <w:pPr>
              <w:jc w:val="center"/>
              <w:rPr>
                <w:rFonts w:asciiTheme="minorHAnsi" w:eastAsia="Adobe Heiti Std R" w:hAnsiTheme="minorHAnsi" w:cstheme="minorHAnsi"/>
                <w:color w:val="000000" w:themeColor="text1"/>
                <w:sz w:val="24"/>
                <w:szCs w:val="24"/>
                <w:lang w:val="es-AR"/>
              </w:rPr>
            </w:pPr>
            <w:r w:rsidRPr="00EE5CBA">
              <w:rPr>
                <w:rFonts w:asciiTheme="minorHAnsi" w:eastAsia="Adobe Heiti Std R" w:hAnsiTheme="minorHAnsi" w:cstheme="minorHAnsi"/>
                <w:color w:val="000000" w:themeColor="text1"/>
                <w:sz w:val="24"/>
                <w:szCs w:val="24"/>
                <w:u w:val="single"/>
                <w:lang w:val="es-AR"/>
              </w:rPr>
              <w:lastRenderedPageBreak/>
              <w:t>TERCER TRIMESTRE</w:t>
            </w:r>
          </w:p>
        </w:tc>
        <w:tc>
          <w:tcPr>
            <w:tcW w:w="6690" w:type="dxa"/>
            <w:gridSpan w:val="2"/>
            <w:tcBorders>
              <w:bottom w:val="single" w:sz="4" w:space="0" w:color="auto"/>
            </w:tcBorders>
          </w:tcPr>
          <w:p w:rsidR="00D21DAF" w:rsidRPr="00D21DAF" w:rsidRDefault="00D21DAF" w:rsidP="00D21DAF">
            <w:pPr>
              <w:pStyle w:val="Prrafodelista"/>
              <w:numPr>
                <w:ilvl w:val="0"/>
                <w:numId w:val="7"/>
              </w:numPr>
              <w:jc w:val="both"/>
              <w:rPr>
                <w:rFonts w:asciiTheme="minorHAnsi" w:hAnsiTheme="minorHAnsi" w:cstheme="minorHAnsi"/>
                <w:sz w:val="20"/>
                <w:szCs w:val="20"/>
                <w:lang w:val="en-US"/>
              </w:rPr>
            </w:pPr>
            <w:r w:rsidRPr="00D21DAF">
              <w:rPr>
                <w:rFonts w:asciiTheme="minorHAnsi" w:hAnsiTheme="minorHAnsi" w:cstheme="minorHAnsi"/>
                <w:b/>
                <w:sz w:val="20"/>
                <w:szCs w:val="20"/>
                <w:u w:val="single"/>
                <w:lang w:val="en-US"/>
              </w:rPr>
              <w:t>Unit 3:</w:t>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u w:val="single"/>
                <w:lang w:val="en-US"/>
              </w:rPr>
              <w:t>CONDITIONAL SENTENCES</w:t>
            </w:r>
            <w:r w:rsidRPr="00D21DAF">
              <w:rPr>
                <w:rFonts w:asciiTheme="minorHAnsi" w:hAnsiTheme="minorHAnsi" w:cstheme="minorHAnsi"/>
                <w:sz w:val="20"/>
                <w:szCs w:val="20"/>
                <w:lang w:val="en-US"/>
              </w:rPr>
              <w:t xml:space="preserve"> </w:t>
            </w:r>
            <w:r w:rsidRPr="00D21DAF">
              <w:rPr>
                <w:rFonts w:asciiTheme="minorHAnsi" w:hAnsiTheme="minorHAnsi" w:cstheme="minorHAnsi"/>
              </w:rPr>
              <w:sym w:font="Symbol" w:char="F0B7"/>
            </w:r>
            <w:r w:rsidRPr="00D21DAF">
              <w:rPr>
                <w:rFonts w:asciiTheme="minorHAnsi" w:hAnsiTheme="minorHAnsi" w:cstheme="minorHAnsi"/>
                <w:sz w:val="20"/>
                <w:szCs w:val="20"/>
                <w:lang w:val="en-US"/>
              </w:rPr>
              <w:t xml:space="preserve"> Grammar: Conditional sentences: Zero type and Type 1: IF + Simple Present// IF + Simple Future </w:t>
            </w:r>
            <w:r w:rsidRPr="00D21DAF">
              <w:rPr>
                <w:rFonts w:asciiTheme="minorHAnsi" w:hAnsiTheme="minorHAnsi" w:cstheme="minorHAnsi"/>
              </w:rPr>
              <w:sym w:font="Symbol" w:char="F0B7"/>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lang w:val="en-US"/>
              </w:rPr>
              <w:t>PASSIVE</w:t>
            </w:r>
            <w:r w:rsidRPr="00D21DAF">
              <w:rPr>
                <w:rFonts w:asciiTheme="minorHAnsi" w:hAnsiTheme="minorHAnsi" w:cstheme="minorHAnsi"/>
                <w:sz w:val="20"/>
                <w:szCs w:val="20"/>
                <w:lang w:val="en-US"/>
              </w:rPr>
              <w:t xml:space="preserve"> </w:t>
            </w:r>
            <w:r w:rsidRPr="00D21DAF">
              <w:rPr>
                <w:rFonts w:asciiTheme="minorHAnsi" w:hAnsiTheme="minorHAnsi" w:cstheme="minorHAnsi"/>
                <w:b/>
                <w:sz w:val="20"/>
                <w:szCs w:val="20"/>
                <w:lang w:val="en-US"/>
              </w:rPr>
              <w:t>VOICE</w:t>
            </w:r>
            <w:r w:rsidRPr="00D21DAF">
              <w:rPr>
                <w:rFonts w:asciiTheme="minorHAnsi" w:hAnsiTheme="minorHAnsi" w:cstheme="minorHAnsi"/>
                <w:sz w:val="20"/>
                <w:szCs w:val="20"/>
                <w:lang w:val="en-US"/>
              </w:rPr>
              <w:t xml:space="preserve"> </w:t>
            </w:r>
            <w:r w:rsidRPr="00D21DAF">
              <w:rPr>
                <w:rFonts w:asciiTheme="minorHAnsi" w:hAnsiTheme="minorHAnsi" w:cstheme="minorHAnsi"/>
              </w:rPr>
              <w:sym w:font="Symbol" w:char="F0B7"/>
            </w:r>
            <w:r w:rsidRPr="00D21DAF">
              <w:rPr>
                <w:rFonts w:asciiTheme="minorHAnsi" w:hAnsiTheme="minorHAnsi" w:cstheme="minorHAnsi"/>
                <w:sz w:val="20"/>
                <w:szCs w:val="20"/>
                <w:lang w:val="en-US"/>
              </w:rPr>
              <w:t xml:space="preserve"> Active and passive voice: simple present and simple past </w:t>
            </w:r>
            <w:r w:rsidRPr="00D21DAF">
              <w:rPr>
                <w:rFonts w:asciiTheme="minorHAnsi" w:hAnsiTheme="minorHAnsi" w:cstheme="minorHAnsi"/>
              </w:rPr>
              <w:sym w:font="Symbol" w:char="F0B7"/>
            </w:r>
            <w:r w:rsidRPr="00D21DAF">
              <w:rPr>
                <w:rFonts w:asciiTheme="minorHAnsi" w:hAnsiTheme="minorHAnsi" w:cstheme="minorHAnsi"/>
                <w:sz w:val="20"/>
                <w:szCs w:val="20"/>
                <w:lang w:val="en-US"/>
              </w:rPr>
              <w:t xml:space="preserve"> Reading Comprehension. ESP texts  * </w:t>
            </w:r>
            <w:r w:rsidRPr="00D21DAF">
              <w:rPr>
                <w:rFonts w:asciiTheme="minorHAnsi" w:hAnsiTheme="minorHAnsi" w:cstheme="minorHAnsi"/>
                <w:b/>
                <w:sz w:val="20"/>
                <w:szCs w:val="20"/>
                <w:lang w:val="en-US"/>
              </w:rPr>
              <w:t xml:space="preserve">  ESP reading</w:t>
            </w:r>
            <w:r w:rsidRPr="00D21DAF">
              <w:rPr>
                <w:rFonts w:asciiTheme="minorHAnsi" w:hAnsiTheme="minorHAnsi" w:cstheme="minorHAnsi"/>
                <w:sz w:val="20"/>
                <w:szCs w:val="20"/>
                <w:lang w:val="en-US"/>
              </w:rPr>
              <w:t>:  Technical vocabulary</w:t>
            </w:r>
            <w:r w:rsidRPr="00D21DAF">
              <w:rPr>
                <w:rFonts w:asciiTheme="minorHAnsi" w:hAnsiTheme="minorHAnsi" w:cstheme="minorHAnsi"/>
                <w:b/>
                <w:sz w:val="20"/>
                <w:szCs w:val="20"/>
                <w:lang w:val="en-US"/>
              </w:rPr>
              <w:t xml:space="preserve">- </w:t>
            </w:r>
            <w:proofErr w:type="spellStart"/>
            <w:r w:rsidRPr="00D21DAF">
              <w:rPr>
                <w:rFonts w:asciiTheme="minorHAnsi" w:hAnsiTheme="minorHAnsi" w:cstheme="minorHAnsi"/>
                <w:b/>
                <w:sz w:val="20"/>
                <w:szCs w:val="20"/>
                <w:lang w:val="en-US"/>
              </w:rPr>
              <w:t>Contenidos</w:t>
            </w:r>
            <w:proofErr w:type="spellEnd"/>
            <w:r w:rsidRPr="00D21DAF">
              <w:rPr>
                <w:rFonts w:asciiTheme="minorHAnsi" w:hAnsiTheme="minorHAnsi" w:cstheme="minorHAnsi"/>
                <w:b/>
                <w:sz w:val="20"/>
                <w:szCs w:val="20"/>
                <w:lang w:val="en-US"/>
              </w:rPr>
              <w:t xml:space="preserve"> de ESI</w:t>
            </w:r>
          </w:p>
        </w:tc>
      </w:tr>
      <w:tr w:rsidR="00D21DAF" w:rsidRPr="00FD059E" w:rsidTr="000350BF">
        <w:trPr>
          <w:trHeight w:val="818"/>
        </w:trPr>
        <w:tc>
          <w:tcPr>
            <w:tcW w:w="3375" w:type="dxa"/>
            <w:gridSpan w:val="4"/>
            <w:tcBorders>
              <w:bottom w:val="single" w:sz="4" w:space="0" w:color="auto"/>
            </w:tcBorders>
            <w:shd w:val="clear" w:color="auto" w:fill="BFBFBF" w:themeFill="background1" w:themeFillShade="BF"/>
            <w:vAlign w:val="center"/>
          </w:tcPr>
          <w:p w:rsidR="00D21DAF" w:rsidRPr="00012EBA" w:rsidRDefault="00D21DAF" w:rsidP="00D21DAF">
            <w:pPr>
              <w:pStyle w:val="Prrafodelista"/>
              <w:numPr>
                <w:ilvl w:val="0"/>
                <w:numId w:val="2"/>
              </w:numPr>
              <w:contextualSpacing/>
              <w:rPr>
                <w:rFonts w:ascii="Adobe Heiti Std R" w:eastAsia="Adobe Heiti Std R" w:hAnsi="Adobe Heiti Std R"/>
                <w:color w:val="244061" w:themeColor="accent1" w:themeShade="80"/>
                <w:u w:val="single"/>
                <w:lang w:val="es-AR"/>
              </w:rPr>
            </w:pPr>
            <w:r w:rsidRPr="002A368A">
              <w:rPr>
                <w:lang w:val="es-AR"/>
              </w:rPr>
              <w:t>EVALUACIÓN</w:t>
            </w:r>
          </w:p>
        </w:tc>
        <w:tc>
          <w:tcPr>
            <w:tcW w:w="6690" w:type="dxa"/>
            <w:gridSpan w:val="2"/>
            <w:tcBorders>
              <w:bottom w:val="single" w:sz="4" w:space="0" w:color="auto"/>
            </w:tcBorders>
          </w:tcPr>
          <w:p w:rsidR="00D21DAF" w:rsidRPr="00D21DAF" w:rsidRDefault="00D21DAF" w:rsidP="00D21DAF">
            <w:pPr>
              <w:rPr>
                <w:rFonts w:asciiTheme="minorHAnsi" w:hAnsiTheme="minorHAnsi" w:cstheme="minorHAnsi"/>
                <w:b/>
                <w:sz w:val="20"/>
                <w:szCs w:val="20"/>
              </w:rPr>
            </w:pPr>
            <w:r w:rsidRPr="00D21DAF">
              <w:rPr>
                <w:rFonts w:asciiTheme="minorHAnsi" w:hAnsiTheme="minorHAnsi" w:cstheme="minorHAnsi"/>
                <w:b/>
                <w:sz w:val="20"/>
                <w:szCs w:val="20"/>
              </w:rPr>
              <w:t xml:space="preserve">CRITERIOS DE EVALUACIÓN </w:t>
            </w:r>
          </w:p>
          <w:p w:rsidR="00D21DAF" w:rsidRPr="00D21DAF" w:rsidRDefault="00D21DAF" w:rsidP="00D21DAF">
            <w:pPr>
              <w:rPr>
                <w:rFonts w:asciiTheme="minorHAnsi" w:eastAsia="Times New Roman" w:hAnsiTheme="minorHAnsi" w:cstheme="minorHAnsi"/>
                <w:sz w:val="20"/>
                <w:szCs w:val="20"/>
              </w:rPr>
            </w:pPr>
            <w:r w:rsidRPr="00D21DAF">
              <w:rPr>
                <w:rFonts w:asciiTheme="minorHAnsi" w:eastAsia="Times New Roman" w:hAnsiTheme="minorHAnsi" w:cstheme="minorHAnsi"/>
                <w:sz w:val="20"/>
                <w:szCs w:val="20"/>
              </w:rPr>
              <w:t xml:space="preserve">Los alumnos serán evaluados de las siguientes maneras: </w:t>
            </w:r>
          </w:p>
          <w:p w:rsidR="00D21DAF" w:rsidRPr="00D21DAF" w:rsidRDefault="00D21DAF" w:rsidP="00D21DAF">
            <w:pPr>
              <w:rPr>
                <w:rFonts w:asciiTheme="minorHAnsi" w:eastAsia="Times New Roman" w:hAnsiTheme="minorHAnsi" w:cstheme="minorHAnsi"/>
                <w:b/>
                <w:sz w:val="20"/>
                <w:szCs w:val="20"/>
                <w:u w:val="single"/>
              </w:rPr>
            </w:pPr>
            <w:r w:rsidRPr="00D21DAF">
              <w:rPr>
                <w:rFonts w:asciiTheme="minorHAnsi" w:eastAsia="Times New Roman" w:hAnsiTheme="minorHAnsi" w:cstheme="minorHAnsi"/>
                <w:b/>
                <w:sz w:val="20"/>
                <w:szCs w:val="20"/>
                <w:u w:val="single"/>
              </w:rPr>
              <w:t>Evaluación permanente e informal:</w:t>
            </w:r>
          </w:p>
          <w:p w:rsidR="00D21DAF" w:rsidRPr="00D21DAF" w:rsidRDefault="00D21DAF" w:rsidP="00D21DAF">
            <w:pPr>
              <w:pStyle w:val="Prrafodelista"/>
              <w:numPr>
                <w:ilvl w:val="0"/>
                <w:numId w:val="9"/>
              </w:numPr>
              <w:spacing w:after="120"/>
              <w:contextualSpacing/>
              <w:rPr>
                <w:rFonts w:asciiTheme="minorHAnsi" w:hAnsiTheme="minorHAnsi" w:cstheme="minorHAnsi"/>
                <w:sz w:val="20"/>
                <w:szCs w:val="20"/>
              </w:rPr>
            </w:pPr>
            <w:r w:rsidRPr="00D21DAF">
              <w:rPr>
                <w:rFonts w:asciiTheme="minorHAnsi" w:hAnsiTheme="minorHAnsi" w:cstheme="minorHAnsi"/>
                <w:sz w:val="20"/>
                <w:szCs w:val="20"/>
              </w:rPr>
              <w:t>participación en las actividades del grupo-clase</w:t>
            </w:r>
          </w:p>
          <w:p w:rsidR="00D21DAF" w:rsidRPr="00D21DAF" w:rsidRDefault="00D21DAF" w:rsidP="00D21DAF">
            <w:pPr>
              <w:pStyle w:val="Prrafodelista"/>
              <w:numPr>
                <w:ilvl w:val="0"/>
                <w:numId w:val="9"/>
              </w:numPr>
              <w:spacing w:after="120"/>
              <w:contextualSpacing/>
              <w:rPr>
                <w:rFonts w:asciiTheme="minorHAnsi" w:hAnsiTheme="minorHAnsi" w:cstheme="minorHAnsi"/>
                <w:sz w:val="20"/>
                <w:szCs w:val="20"/>
              </w:rPr>
            </w:pPr>
            <w:r w:rsidRPr="00D21DAF">
              <w:rPr>
                <w:rFonts w:asciiTheme="minorHAnsi" w:hAnsiTheme="minorHAnsi" w:cstheme="minorHAnsi"/>
                <w:sz w:val="20"/>
                <w:szCs w:val="20"/>
              </w:rPr>
              <w:t>participación en las actividades con sus pares</w:t>
            </w:r>
          </w:p>
          <w:p w:rsidR="00D21DAF" w:rsidRPr="00D21DAF" w:rsidRDefault="00D21DAF" w:rsidP="00D21DAF">
            <w:pPr>
              <w:pStyle w:val="Prrafodelista"/>
              <w:numPr>
                <w:ilvl w:val="0"/>
                <w:numId w:val="9"/>
              </w:numPr>
              <w:spacing w:after="120"/>
              <w:contextualSpacing/>
              <w:rPr>
                <w:rFonts w:asciiTheme="minorHAnsi" w:hAnsiTheme="minorHAnsi" w:cstheme="minorHAnsi"/>
                <w:sz w:val="20"/>
                <w:szCs w:val="20"/>
              </w:rPr>
            </w:pPr>
            <w:r w:rsidRPr="00D21DAF">
              <w:rPr>
                <w:rFonts w:asciiTheme="minorHAnsi" w:hAnsiTheme="minorHAnsi" w:cstheme="minorHAnsi"/>
                <w:sz w:val="20"/>
                <w:szCs w:val="20"/>
              </w:rPr>
              <w:t>cumplimiento de tareas asignadas en tiempo y forma</w:t>
            </w:r>
          </w:p>
          <w:p w:rsidR="00D21DAF" w:rsidRPr="00D21DAF" w:rsidRDefault="00D21DAF" w:rsidP="00D21DAF">
            <w:pPr>
              <w:pStyle w:val="Prrafodelista"/>
              <w:numPr>
                <w:ilvl w:val="0"/>
                <w:numId w:val="9"/>
              </w:numPr>
              <w:spacing w:after="120"/>
              <w:contextualSpacing/>
              <w:rPr>
                <w:rFonts w:asciiTheme="minorHAnsi" w:hAnsiTheme="minorHAnsi" w:cstheme="minorHAnsi"/>
                <w:sz w:val="20"/>
                <w:szCs w:val="20"/>
              </w:rPr>
            </w:pPr>
            <w:r w:rsidRPr="00D21DAF">
              <w:rPr>
                <w:rFonts w:asciiTheme="minorHAnsi" w:hAnsiTheme="minorHAnsi" w:cstheme="minorHAnsi"/>
                <w:sz w:val="20"/>
                <w:szCs w:val="20"/>
              </w:rPr>
              <w:t>cumplimiento con el material solicitado en tiempo y forma</w:t>
            </w:r>
          </w:p>
          <w:p w:rsidR="00D21DAF" w:rsidRPr="00D21DAF" w:rsidRDefault="00D21DAF" w:rsidP="00D21DAF">
            <w:pPr>
              <w:pStyle w:val="Prrafodelista"/>
              <w:numPr>
                <w:ilvl w:val="0"/>
                <w:numId w:val="9"/>
              </w:numPr>
              <w:spacing w:after="120"/>
              <w:contextualSpacing/>
              <w:rPr>
                <w:rFonts w:asciiTheme="minorHAnsi" w:hAnsiTheme="minorHAnsi" w:cstheme="minorHAnsi"/>
                <w:sz w:val="20"/>
                <w:szCs w:val="20"/>
              </w:rPr>
            </w:pPr>
            <w:r w:rsidRPr="00D21DAF">
              <w:rPr>
                <w:rFonts w:asciiTheme="minorHAnsi" w:hAnsiTheme="minorHAnsi" w:cstheme="minorHAnsi"/>
                <w:sz w:val="20"/>
                <w:szCs w:val="20"/>
              </w:rPr>
              <w:t xml:space="preserve"> Interés por el aprendizaje del idioma </w:t>
            </w:r>
          </w:p>
          <w:p w:rsidR="00D21DAF" w:rsidRPr="00D21DAF" w:rsidRDefault="00D21DAF" w:rsidP="00D21DAF">
            <w:pPr>
              <w:pStyle w:val="Prrafodelista"/>
              <w:numPr>
                <w:ilvl w:val="0"/>
                <w:numId w:val="9"/>
              </w:numPr>
              <w:spacing w:after="120"/>
              <w:contextualSpacing/>
              <w:rPr>
                <w:rFonts w:asciiTheme="minorHAnsi" w:hAnsiTheme="minorHAnsi" w:cstheme="minorHAnsi"/>
                <w:sz w:val="20"/>
                <w:szCs w:val="20"/>
              </w:rPr>
            </w:pPr>
            <w:r w:rsidRPr="00D21DAF">
              <w:rPr>
                <w:rFonts w:asciiTheme="minorHAnsi" w:hAnsiTheme="minorHAnsi" w:cstheme="minorHAnsi"/>
                <w:sz w:val="20"/>
                <w:szCs w:val="20"/>
              </w:rPr>
              <w:t>respeto hacia el profesor y hacia sus pares</w:t>
            </w:r>
          </w:p>
          <w:p w:rsidR="00D21DAF" w:rsidRPr="00D21DAF" w:rsidRDefault="00D21DAF" w:rsidP="00D21DAF">
            <w:pPr>
              <w:rPr>
                <w:rFonts w:asciiTheme="minorHAnsi" w:hAnsiTheme="minorHAnsi" w:cstheme="minorHAnsi"/>
                <w:b/>
                <w:sz w:val="20"/>
                <w:szCs w:val="20"/>
                <w:u w:val="single"/>
                <w:lang w:val="es-ES_tradnl"/>
              </w:rPr>
            </w:pPr>
            <w:r w:rsidRPr="00D21DAF">
              <w:rPr>
                <w:rFonts w:asciiTheme="minorHAnsi" w:hAnsiTheme="minorHAnsi" w:cstheme="minorHAnsi"/>
                <w:b/>
                <w:sz w:val="20"/>
                <w:szCs w:val="20"/>
                <w:u w:val="single"/>
                <w:lang w:val="es-ES_tradnl"/>
              </w:rPr>
              <w:t xml:space="preserve">Evaluación periódica y formal: </w:t>
            </w:r>
          </w:p>
          <w:p w:rsidR="00D21DAF" w:rsidRPr="00D21DAF" w:rsidRDefault="00D21DAF" w:rsidP="00D21DAF">
            <w:pPr>
              <w:rPr>
                <w:rFonts w:asciiTheme="minorHAnsi" w:hAnsiTheme="minorHAnsi" w:cstheme="minorHAnsi"/>
                <w:sz w:val="20"/>
                <w:szCs w:val="20"/>
                <w:lang w:val="es-ES_tradnl"/>
              </w:rPr>
            </w:pPr>
            <w:r w:rsidRPr="00D21DAF">
              <w:rPr>
                <w:rFonts w:asciiTheme="minorHAnsi" w:hAnsiTheme="minorHAnsi" w:cstheme="minorHAnsi"/>
                <w:sz w:val="20"/>
                <w:szCs w:val="20"/>
                <w:lang w:val="es-ES_tradnl"/>
              </w:rPr>
              <w:t xml:space="preserve">Los estudiantes serán evaluados teniendo en cuenta instancias puntuales de aplicación y/o producción de contenidos: </w:t>
            </w:r>
          </w:p>
          <w:p w:rsidR="00D21DAF" w:rsidRPr="00D21DAF" w:rsidRDefault="00D21DAF" w:rsidP="00D21DAF">
            <w:pPr>
              <w:pStyle w:val="Prrafodelista"/>
              <w:numPr>
                <w:ilvl w:val="0"/>
                <w:numId w:val="11"/>
              </w:numPr>
              <w:contextualSpacing/>
              <w:rPr>
                <w:rFonts w:asciiTheme="minorHAnsi" w:hAnsiTheme="minorHAnsi" w:cstheme="minorHAnsi"/>
                <w:sz w:val="20"/>
                <w:szCs w:val="20"/>
              </w:rPr>
            </w:pPr>
            <w:r w:rsidRPr="00D21DAF">
              <w:rPr>
                <w:rFonts w:asciiTheme="minorHAnsi" w:hAnsiTheme="minorHAnsi" w:cstheme="minorHAnsi"/>
                <w:sz w:val="20"/>
                <w:szCs w:val="20"/>
              </w:rPr>
              <w:t xml:space="preserve">Evaluación inicial o prueba de diagnóstico </w:t>
            </w:r>
          </w:p>
          <w:p w:rsidR="00D21DAF" w:rsidRPr="00D21DAF" w:rsidRDefault="00D21DAF" w:rsidP="00D21DAF">
            <w:pPr>
              <w:pStyle w:val="Prrafodelista"/>
              <w:numPr>
                <w:ilvl w:val="0"/>
                <w:numId w:val="11"/>
              </w:numPr>
              <w:contextualSpacing/>
              <w:rPr>
                <w:rFonts w:asciiTheme="minorHAnsi" w:hAnsiTheme="minorHAnsi" w:cstheme="minorHAnsi"/>
                <w:sz w:val="20"/>
                <w:szCs w:val="20"/>
              </w:rPr>
            </w:pPr>
            <w:r w:rsidRPr="00D21DAF">
              <w:rPr>
                <w:rFonts w:asciiTheme="minorHAnsi" w:hAnsiTheme="minorHAnsi" w:cstheme="minorHAnsi"/>
                <w:sz w:val="20"/>
                <w:szCs w:val="20"/>
              </w:rPr>
              <w:t xml:space="preserve">Evaluación de proceso: asume la forma de evaluación escrita por tema o por unidad, trabajos prácticos (individuales y grupales) </w:t>
            </w:r>
          </w:p>
          <w:p w:rsidR="00D21DAF" w:rsidRPr="00D21DAF" w:rsidRDefault="00D21DAF" w:rsidP="00D21DAF">
            <w:pPr>
              <w:pStyle w:val="Prrafodelista"/>
              <w:numPr>
                <w:ilvl w:val="0"/>
                <w:numId w:val="11"/>
              </w:numPr>
              <w:contextualSpacing/>
              <w:rPr>
                <w:rFonts w:asciiTheme="minorHAnsi" w:hAnsiTheme="minorHAnsi" w:cstheme="minorHAnsi"/>
                <w:sz w:val="20"/>
                <w:szCs w:val="20"/>
              </w:rPr>
            </w:pPr>
            <w:r w:rsidRPr="00D21DAF">
              <w:rPr>
                <w:rFonts w:asciiTheme="minorHAnsi" w:hAnsiTheme="minorHAnsi" w:cstheme="minorHAnsi"/>
                <w:sz w:val="20"/>
                <w:szCs w:val="20"/>
              </w:rPr>
              <w:t xml:space="preserve">Evaluación final: asume la forma de integradora al finalizar cada trimestre y el año lectivo. </w:t>
            </w:r>
          </w:p>
          <w:p w:rsidR="00D21DAF" w:rsidRPr="00D21DAF" w:rsidRDefault="00D21DAF" w:rsidP="00D21DAF">
            <w:pPr>
              <w:rPr>
                <w:rFonts w:asciiTheme="minorHAnsi" w:hAnsiTheme="minorHAnsi" w:cstheme="minorHAnsi"/>
                <w:b/>
                <w:sz w:val="20"/>
                <w:szCs w:val="20"/>
              </w:rPr>
            </w:pPr>
          </w:p>
          <w:p w:rsidR="00D21DAF" w:rsidRPr="00D21DAF" w:rsidRDefault="00D21DAF" w:rsidP="00D21DAF">
            <w:pPr>
              <w:rPr>
                <w:rFonts w:asciiTheme="minorHAnsi" w:hAnsiTheme="minorHAnsi" w:cstheme="minorHAnsi"/>
                <w:b/>
                <w:sz w:val="20"/>
                <w:szCs w:val="20"/>
              </w:rPr>
            </w:pPr>
            <w:r w:rsidRPr="00D21DAF">
              <w:rPr>
                <w:rFonts w:asciiTheme="minorHAnsi" w:hAnsiTheme="minorHAnsi" w:cstheme="minorHAnsi"/>
                <w:b/>
                <w:sz w:val="20"/>
                <w:szCs w:val="20"/>
              </w:rPr>
              <w:t xml:space="preserve">Instancias compensatorias de diciembre </w:t>
            </w:r>
          </w:p>
          <w:p w:rsidR="00D21DAF" w:rsidRPr="00D21DAF" w:rsidRDefault="00D21DAF" w:rsidP="00D21DAF">
            <w:pPr>
              <w:jc w:val="both"/>
              <w:rPr>
                <w:rFonts w:asciiTheme="minorHAnsi" w:hAnsiTheme="minorHAnsi" w:cstheme="minorHAnsi"/>
                <w:sz w:val="20"/>
                <w:szCs w:val="20"/>
              </w:rPr>
            </w:pPr>
            <w:r w:rsidRPr="00D21DAF">
              <w:rPr>
                <w:rFonts w:asciiTheme="minorHAnsi" w:hAnsiTheme="minorHAnsi" w:cstheme="minorHAnsi"/>
                <w:sz w:val="20"/>
                <w:szCs w:val="20"/>
              </w:rPr>
              <w:t xml:space="preserve">Durante este periodo los estudiantes deberán asistir a las clases de consultas dictadas por el docente en los horarios habituales de clases, presentado la carpeta y cuadernillo didáctico completo. Al finalizar esta etapa el alumno deberá realizar una evaluación escrita integrando todos los contenidos del año lectivo, debiendo aprobar esa instancia con una nota no menor a </w:t>
            </w:r>
            <w:r w:rsidRPr="00D21DAF">
              <w:rPr>
                <w:rFonts w:asciiTheme="minorHAnsi" w:hAnsiTheme="minorHAnsi" w:cstheme="minorHAnsi"/>
                <w:b/>
                <w:sz w:val="20"/>
                <w:szCs w:val="20"/>
              </w:rPr>
              <w:t xml:space="preserve">7(siete). </w:t>
            </w:r>
          </w:p>
          <w:p w:rsidR="00D21DAF" w:rsidRPr="00D21DAF" w:rsidRDefault="00D21DAF" w:rsidP="00D21DAF">
            <w:pPr>
              <w:jc w:val="both"/>
              <w:rPr>
                <w:rFonts w:asciiTheme="minorHAnsi" w:hAnsiTheme="minorHAnsi" w:cstheme="minorHAnsi"/>
                <w:b/>
                <w:sz w:val="20"/>
                <w:szCs w:val="20"/>
              </w:rPr>
            </w:pPr>
            <w:r w:rsidRPr="00D21DAF">
              <w:rPr>
                <w:rFonts w:asciiTheme="minorHAnsi" w:hAnsiTheme="minorHAnsi" w:cstheme="minorHAnsi"/>
                <w:b/>
                <w:sz w:val="20"/>
                <w:szCs w:val="20"/>
              </w:rPr>
              <w:t>Modalidad de examen para alumnos regulares, previos y libres</w:t>
            </w:r>
          </w:p>
          <w:p w:rsidR="00D21DAF" w:rsidRPr="00D21DAF" w:rsidRDefault="00D21DAF" w:rsidP="00D21DAF">
            <w:pPr>
              <w:ind w:left="284"/>
              <w:jc w:val="both"/>
              <w:rPr>
                <w:rFonts w:asciiTheme="minorHAnsi" w:hAnsiTheme="minorHAnsi" w:cstheme="minorHAnsi"/>
                <w:sz w:val="20"/>
                <w:szCs w:val="20"/>
              </w:rPr>
            </w:pPr>
          </w:p>
          <w:p w:rsidR="00D21DAF" w:rsidRPr="00D21DAF" w:rsidRDefault="00D21DAF" w:rsidP="00D21DAF">
            <w:pPr>
              <w:numPr>
                <w:ilvl w:val="0"/>
                <w:numId w:val="10"/>
              </w:numPr>
              <w:ind w:left="284"/>
              <w:jc w:val="both"/>
              <w:rPr>
                <w:rFonts w:asciiTheme="minorHAnsi" w:hAnsiTheme="minorHAnsi" w:cstheme="minorHAnsi"/>
                <w:sz w:val="20"/>
                <w:szCs w:val="20"/>
              </w:rPr>
            </w:pPr>
            <w:r w:rsidRPr="00D21DAF">
              <w:rPr>
                <w:rFonts w:asciiTheme="minorHAnsi" w:hAnsiTheme="minorHAnsi" w:cstheme="minorHAnsi"/>
                <w:b/>
                <w:sz w:val="20"/>
                <w:szCs w:val="20"/>
                <w:u w:val="single"/>
              </w:rPr>
              <w:t>Alumnos regulares y previos</w:t>
            </w:r>
            <w:r w:rsidRPr="00D21DAF">
              <w:rPr>
                <w:rFonts w:asciiTheme="minorHAnsi" w:hAnsiTheme="minorHAnsi" w:cstheme="minorHAnsi"/>
                <w:sz w:val="20"/>
                <w:szCs w:val="20"/>
              </w:rPr>
              <w:t xml:space="preserve">: estos alumnos serán evaluados en forma escrita teniendo en cuenta sólo los contenidos desarrollados durante el año lectivo, en la cual deberán obtener </w:t>
            </w:r>
            <w:r w:rsidRPr="00D21DAF">
              <w:rPr>
                <w:rFonts w:asciiTheme="minorHAnsi" w:hAnsiTheme="minorHAnsi" w:cstheme="minorHAnsi"/>
                <w:b/>
                <w:sz w:val="20"/>
                <w:szCs w:val="20"/>
              </w:rPr>
              <w:t>7 (siete)</w:t>
            </w:r>
            <w:r w:rsidRPr="00D21DAF">
              <w:rPr>
                <w:rFonts w:asciiTheme="minorHAnsi" w:hAnsiTheme="minorHAnsi" w:cstheme="minorHAnsi"/>
                <w:sz w:val="20"/>
                <w:szCs w:val="20"/>
              </w:rPr>
              <w:t xml:space="preserve"> como nota mínima para aprobar la materia. </w:t>
            </w:r>
          </w:p>
          <w:p w:rsidR="00D21DAF" w:rsidRPr="00D21DAF" w:rsidRDefault="00D21DAF" w:rsidP="00D21DAF">
            <w:pPr>
              <w:numPr>
                <w:ilvl w:val="0"/>
                <w:numId w:val="10"/>
              </w:numPr>
              <w:ind w:left="284"/>
              <w:jc w:val="both"/>
              <w:rPr>
                <w:rFonts w:asciiTheme="minorHAnsi" w:hAnsiTheme="minorHAnsi" w:cstheme="minorHAnsi"/>
                <w:sz w:val="20"/>
                <w:szCs w:val="20"/>
              </w:rPr>
            </w:pPr>
            <w:r w:rsidRPr="00D21DAF">
              <w:rPr>
                <w:rFonts w:asciiTheme="minorHAnsi" w:hAnsiTheme="minorHAnsi" w:cstheme="minorHAnsi"/>
                <w:b/>
                <w:sz w:val="20"/>
                <w:szCs w:val="20"/>
                <w:u w:val="single"/>
              </w:rPr>
              <w:t>Alumnos libres</w:t>
            </w:r>
            <w:r w:rsidRPr="00D21DAF">
              <w:rPr>
                <w:rFonts w:asciiTheme="minorHAnsi" w:hAnsiTheme="minorHAnsi" w:cstheme="minorHAnsi"/>
                <w:sz w:val="20"/>
                <w:szCs w:val="20"/>
              </w:rPr>
              <w:t xml:space="preserve">: los alumnos libres serán evaluados en forma escrita teniendo en cuenta TODOS los contenidos que figuran en el programa. En dicha instancia deberán obtener </w:t>
            </w:r>
            <w:r w:rsidRPr="00D21DAF">
              <w:rPr>
                <w:rFonts w:asciiTheme="minorHAnsi" w:hAnsiTheme="minorHAnsi" w:cstheme="minorHAnsi"/>
                <w:b/>
                <w:sz w:val="20"/>
                <w:szCs w:val="20"/>
              </w:rPr>
              <w:t>7 (siete)</w:t>
            </w:r>
            <w:r w:rsidRPr="00D21DAF">
              <w:rPr>
                <w:rFonts w:asciiTheme="minorHAnsi" w:hAnsiTheme="minorHAnsi" w:cstheme="minorHAnsi"/>
                <w:sz w:val="20"/>
                <w:szCs w:val="20"/>
              </w:rPr>
              <w:t xml:space="preserve"> como nota mínima para aprobar la materia. </w:t>
            </w:r>
          </w:p>
          <w:p w:rsidR="00D21DAF" w:rsidRPr="00D21DAF" w:rsidRDefault="00D21DAF" w:rsidP="00D21DAF">
            <w:pPr>
              <w:pStyle w:val="Prrafodelista"/>
              <w:numPr>
                <w:ilvl w:val="0"/>
                <w:numId w:val="12"/>
              </w:numPr>
              <w:spacing w:after="200"/>
              <w:ind w:left="284" w:firstLine="0"/>
              <w:contextualSpacing/>
              <w:jc w:val="both"/>
              <w:rPr>
                <w:rFonts w:asciiTheme="minorHAnsi" w:hAnsiTheme="minorHAnsi" w:cstheme="minorHAnsi"/>
                <w:sz w:val="20"/>
                <w:szCs w:val="20"/>
              </w:rPr>
            </w:pPr>
            <w:r w:rsidRPr="00D21DAF">
              <w:rPr>
                <w:rFonts w:asciiTheme="minorHAnsi" w:hAnsiTheme="minorHAnsi" w:cstheme="minorHAnsi"/>
                <w:b/>
                <w:sz w:val="20"/>
                <w:szCs w:val="20"/>
                <w:u w:val="single"/>
              </w:rPr>
              <w:t>Para exámenes Regulares y Previos</w:t>
            </w:r>
            <w:r w:rsidRPr="00D21DAF">
              <w:rPr>
                <w:rFonts w:asciiTheme="minorHAnsi" w:hAnsiTheme="minorHAnsi" w:cstheme="minorHAnsi"/>
                <w:sz w:val="20"/>
                <w:szCs w:val="20"/>
              </w:rPr>
              <w:t xml:space="preserve">: es requisito indispensable la presentación de carpeta y cuadernillo didáctico completo, con nombre y apellido del alumno. </w:t>
            </w:r>
          </w:p>
          <w:p w:rsidR="00D21DAF" w:rsidRPr="00512127" w:rsidRDefault="00D21DAF" w:rsidP="00512127">
            <w:pPr>
              <w:rPr>
                <w:rFonts w:asciiTheme="minorHAnsi" w:hAnsiTheme="minorHAnsi" w:cstheme="minorHAnsi"/>
                <w:b/>
                <w:sz w:val="20"/>
                <w:szCs w:val="20"/>
              </w:rPr>
            </w:pPr>
            <w:r w:rsidRPr="00D21DAF">
              <w:rPr>
                <w:rFonts w:asciiTheme="minorHAnsi" w:hAnsiTheme="minorHAnsi" w:cstheme="minorHAnsi"/>
                <w:b/>
                <w:sz w:val="20"/>
                <w:szCs w:val="20"/>
              </w:rPr>
              <w:t>ESTRATEGIAS E INSTRUMENTOS DE EVALUCIÓN</w:t>
            </w:r>
          </w:p>
          <w:p w:rsidR="00D21DAF" w:rsidRPr="00D21DAF" w:rsidRDefault="00D21DAF" w:rsidP="00D21DAF">
            <w:pPr>
              <w:pStyle w:val="Prrafodelista"/>
              <w:numPr>
                <w:ilvl w:val="0"/>
                <w:numId w:val="13"/>
              </w:numPr>
              <w:spacing w:after="200"/>
              <w:contextualSpacing/>
              <w:rPr>
                <w:rFonts w:asciiTheme="minorHAnsi" w:eastAsia="Times New Roman" w:hAnsiTheme="minorHAnsi" w:cstheme="minorHAnsi"/>
                <w:sz w:val="20"/>
                <w:szCs w:val="20"/>
              </w:rPr>
            </w:pPr>
            <w:r w:rsidRPr="00D21DAF">
              <w:rPr>
                <w:rFonts w:asciiTheme="minorHAnsi" w:eastAsia="Times New Roman" w:hAnsiTheme="minorHAnsi" w:cstheme="minorHAnsi"/>
                <w:sz w:val="20"/>
                <w:szCs w:val="20"/>
              </w:rPr>
              <w:t>producciones escritas</w:t>
            </w:r>
          </w:p>
          <w:p w:rsidR="00512127" w:rsidRDefault="00D21DAF" w:rsidP="00512127">
            <w:pPr>
              <w:pStyle w:val="Prrafodelista"/>
              <w:numPr>
                <w:ilvl w:val="0"/>
                <w:numId w:val="13"/>
              </w:numPr>
              <w:spacing w:after="200"/>
              <w:contextualSpacing/>
              <w:rPr>
                <w:rFonts w:asciiTheme="minorHAnsi" w:eastAsia="Times New Roman" w:hAnsiTheme="minorHAnsi" w:cstheme="minorHAnsi"/>
                <w:sz w:val="20"/>
                <w:szCs w:val="20"/>
              </w:rPr>
            </w:pPr>
            <w:r w:rsidRPr="00D21DAF">
              <w:rPr>
                <w:rFonts w:asciiTheme="minorHAnsi" w:eastAsia="Times New Roman" w:hAnsiTheme="minorHAnsi" w:cstheme="minorHAnsi"/>
                <w:sz w:val="20"/>
                <w:szCs w:val="20"/>
              </w:rPr>
              <w:t>trabajos prácticos</w:t>
            </w:r>
          </w:p>
          <w:p w:rsidR="00D21DAF" w:rsidRPr="00512127" w:rsidRDefault="00D21DAF" w:rsidP="00512127">
            <w:pPr>
              <w:pStyle w:val="Prrafodelista"/>
              <w:numPr>
                <w:ilvl w:val="0"/>
                <w:numId w:val="13"/>
              </w:numPr>
              <w:spacing w:after="200"/>
              <w:contextualSpacing/>
              <w:rPr>
                <w:rFonts w:asciiTheme="minorHAnsi" w:eastAsia="Times New Roman" w:hAnsiTheme="minorHAnsi" w:cstheme="minorHAnsi"/>
                <w:sz w:val="20"/>
                <w:szCs w:val="20"/>
              </w:rPr>
            </w:pPr>
            <w:r w:rsidRPr="00512127">
              <w:rPr>
                <w:rFonts w:asciiTheme="minorHAnsi" w:eastAsia="Times New Roman" w:hAnsiTheme="minorHAnsi" w:cstheme="minorHAnsi"/>
                <w:sz w:val="20"/>
                <w:szCs w:val="20"/>
              </w:rPr>
              <w:t>evaluaciones integradoras.</w:t>
            </w:r>
          </w:p>
          <w:p w:rsidR="00D21DAF" w:rsidRPr="00D21DAF" w:rsidRDefault="00D21DAF" w:rsidP="00D21DAF">
            <w:pPr>
              <w:rPr>
                <w:rFonts w:asciiTheme="minorHAnsi" w:eastAsia="Adobe Heiti Std R" w:hAnsiTheme="minorHAnsi" w:cstheme="minorHAnsi"/>
                <w:color w:val="244061" w:themeColor="accent1" w:themeShade="80"/>
                <w:sz w:val="20"/>
                <w:szCs w:val="20"/>
                <w:u w:val="single"/>
                <w:lang w:val="es-AR"/>
              </w:rPr>
            </w:pPr>
          </w:p>
        </w:tc>
      </w:tr>
    </w:tbl>
    <w:p w:rsidR="0089214F" w:rsidRDefault="0089214F" w:rsidP="00EE5CBA">
      <w:pPr>
        <w:pStyle w:val="Textoindependiente"/>
        <w:spacing w:before="4" w:after="1"/>
        <w:rPr>
          <w:rFonts w:ascii="Arial MT"/>
          <w:b w:val="0"/>
          <w:sz w:val="24"/>
        </w:rPr>
      </w:pPr>
    </w:p>
    <w:sectPr w:rsidR="0089214F" w:rsidSect="000350BF">
      <w:headerReference w:type="default" r:id="rId8"/>
      <w:type w:val="continuous"/>
      <w:pgSz w:w="12240" w:h="15840"/>
      <w:pgMar w:top="-2269" w:right="240" w:bottom="280" w:left="1300" w:header="426"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A0" w:rsidRDefault="00060CA0" w:rsidP="006A7237">
      <w:r>
        <w:separator/>
      </w:r>
    </w:p>
  </w:endnote>
  <w:endnote w:type="continuationSeparator" w:id="0">
    <w:p w:rsidR="00060CA0" w:rsidRDefault="00060CA0" w:rsidP="006A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dobe Heiti Std R">
    <w:altName w:val="Yu Gothic"/>
    <w:panose1 w:val="020B0400000000000000"/>
    <w:charset w:val="80"/>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A0" w:rsidRDefault="00060CA0" w:rsidP="006A7237">
      <w:r>
        <w:separator/>
      </w:r>
    </w:p>
  </w:footnote>
  <w:footnote w:type="continuationSeparator" w:id="0">
    <w:p w:rsidR="00060CA0" w:rsidRDefault="00060CA0" w:rsidP="006A72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37" w:rsidRDefault="00A70CD5">
    <w:pPr>
      <w:pStyle w:val="Encabezado"/>
    </w:pPr>
    <w:r w:rsidRPr="00A70CD5">
      <w:rPr>
        <w:noProof/>
        <w:lang w:val="en-US"/>
      </w:rPr>
      <w:drawing>
        <wp:anchor distT="0" distB="0" distL="114300" distR="114300" simplePos="0" relativeHeight="251658240" behindDoc="0" locked="0" layoutInCell="1" allowOverlap="1" wp14:anchorId="3CE01BA9" wp14:editId="7C91E72D">
          <wp:simplePos x="0" y="0"/>
          <wp:positionH relativeFrom="column">
            <wp:posOffset>-82550</wp:posOffset>
          </wp:positionH>
          <wp:positionV relativeFrom="paragraph">
            <wp:posOffset>5715</wp:posOffset>
          </wp:positionV>
          <wp:extent cx="6584950" cy="1045845"/>
          <wp:effectExtent l="0" t="0" r="6350" b="1905"/>
          <wp:wrapThrough wrapText="bothSides">
            <wp:wrapPolygon edited="0">
              <wp:start x="0" y="0"/>
              <wp:lineTo x="0" y="21246"/>
              <wp:lineTo x="21558" y="21246"/>
              <wp:lineTo x="21558"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84950" cy="1045845"/>
                  </a:xfrm>
                  <a:prstGeom prst="rect">
                    <a:avLst/>
                  </a:prstGeom>
                </pic:spPr>
              </pic:pic>
            </a:graphicData>
          </a:graphic>
          <wp14:sizeRelH relativeFrom="margin">
            <wp14:pctWidth>0</wp14:pctWidth>
          </wp14:sizeRelH>
          <wp14:sizeRelV relativeFrom="margin">
            <wp14:pctHeight>0</wp14:pctHeight>
          </wp14:sizeRelV>
        </wp:anchor>
      </w:drawing>
    </w:r>
  </w:p>
  <w:p w:rsidR="006A7237" w:rsidRDefault="006A7237">
    <w:pPr>
      <w:pStyle w:val="Encabezado"/>
    </w:pPr>
  </w:p>
  <w:p w:rsidR="006A7237" w:rsidRDefault="006A7237">
    <w:pPr>
      <w:pStyle w:val="Encabezado"/>
    </w:pPr>
  </w:p>
  <w:p w:rsidR="006A7237" w:rsidRDefault="006A7237">
    <w:pPr>
      <w:pStyle w:val="Encabezado"/>
    </w:pPr>
  </w:p>
  <w:p w:rsidR="006A7237" w:rsidRDefault="006A72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A9A"/>
    <w:multiLevelType w:val="hybridMultilevel"/>
    <w:tmpl w:val="4288C42E"/>
    <w:lvl w:ilvl="0" w:tplc="2DAED54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157F1"/>
    <w:multiLevelType w:val="hybridMultilevel"/>
    <w:tmpl w:val="93884B72"/>
    <w:lvl w:ilvl="0" w:tplc="2C0A0009">
      <w:start w:val="1"/>
      <w:numFmt w:val="bullet"/>
      <w:lvlText w:val=""/>
      <w:lvlJc w:val="left"/>
      <w:pPr>
        <w:ind w:left="436" w:hanging="360"/>
      </w:pPr>
      <w:rPr>
        <w:rFonts w:ascii="Wingdings" w:hAnsi="Wingdings" w:hint="default"/>
        <w:color w:val="auto"/>
      </w:rPr>
    </w:lvl>
    <w:lvl w:ilvl="1" w:tplc="2C0A0003" w:tentative="1">
      <w:start w:val="1"/>
      <w:numFmt w:val="bullet"/>
      <w:lvlText w:val="o"/>
      <w:lvlJc w:val="left"/>
      <w:pPr>
        <w:ind w:left="1156" w:hanging="360"/>
      </w:pPr>
      <w:rPr>
        <w:rFonts w:ascii="Courier New" w:hAnsi="Courier New" w:cs="Courier New" w:hint="default"/>
      </w:rPr>
    </w:lvl>
    <w:lvl w:ilvl="2" w:tplc="2C0A0005" w:tentative="1">
      <w:start w:val="1"/>
      <w:numFmt w:val="bullet"/>
      <w:lvlText w:val=""/>
      <w:lvlJc w:val="left"/>
      <w:pPr>
        <w:ind w:left="1876" w:hanging="360"/>
      </w:pPr>
      <w:rPr>
        <w:rFonts w:ascii="Wingdings" w:hAnsi="Wingdings" w:hint="default"/>
      </w:rPr>
    </w:lvl>
    <w:lvl w:ilvl="3" w:tplc="2C0A0001" w:tentative="1">
      <w:start w:val="1"/>
      <w:numFmt w:val="bullet"/>
      <w:lvlText w:val=""/>
      <w:lvlJc w:val="left"/>
      <w:pPr>
        <w:ind w:left="2596" w:hanging="360"/>
      </w:pPr>
      <w:rPr>
        <w:rFonts w:ascii="Symbol" w:hAnsi="Symbol" w:hint="default"/>
      </w:rPr>
    </w:lvl>
    <w:lvl w:ilvl="4" w:tplc="2C0A0003" w:tentative="1">
      <w:start w:val="1"/>
      <w:numFmt w:val="bullet"/>
      <w:lvlText w:val="o"/>
      <w:lvlJc w:val="left"/>
      <w:pPr>
        <w:ind w:left="3316" w:hanging="360"/>
      </w:pPr>
      <w:rPr>
        <w:rFonts w:ascii="Courier New" w:hAnsi="Courier New" w:cs="Courier New" w:hint="default"/>
      </w:rPr>
    </w:lvl>
    <w:lvl w:ilvl="5" w:tplc="2C0A0005" w:tentative="1">
      <w:start w:val="1"/>
      <w:numFmt w:val="bullet"/>
      <w:lvlText w:val=""/>
      <w:lvlJc w:val="left"/>
      <w:pPr>
        <w:ind w:left="4036" w:hanging="360"/>
      </w:pPr>
      <w:rPr>
        <w:rFonts w:ascii="Wingdings" w:hAnsi="Wingdings" w:hint="default"/>
      </w:rPr>
    </w:lvl>
    <w:lvl w:ilvl="6" w:tplc="2C0A0001" w:tentative="1">
      <w:start w:val="1"/>
      <w:numFmt w:val="bullet"/>
      <w:lvlText w:val=""/>
      <w:lvlJc w:val="left"/>
      <w:pPr>
        <w:ind w:left="4756" w:hanging="360"/>
      </w:pPr>
      <w:rPr>
        <w:rFonts w:ascii="Symbol" w:hAnsi="Symbol" w:hint="default"/>
      </w:rPr>
    </w:lvl>
    <w:lvl w:ilvl="7" w:tplc="2C0A0003" w:tentative="1">
      <w:start w:val="1"/>
      <w:numFmt w:val="bullet"/>
      <w:lvlText w:val="o"/>
      <w:lvlJc w:val="left"/>
      <w:pPr>
        <w:ind w:left="5476" w:hanging="360"/>
      </w:pPr>
      <w:rPr>
        <w:rFonts w:ascii="Courier New" w:hAnsi="Courier New" w:cs="Courier New" w:hint="default"/>
      </w:rPr>
    </w:lvl>
    <w:lvl w:ilvl="8" w:tplc="2C0A0005" w:tentative="1">
      <w:start w:val="1"/>
      <w:numFmt w:val="bullet"/>
      <w:lvlText w:val=""/>
      <w:lvlJc w:val="left"/>
      <w:pPr>
        <w:ind w:left="6196" w:hanging="360"/>
      </w:pPr>
      <w:rPr>
        <w:rFonts w:ascii="Wingdings" w:hAnsi="Wingdings" w:hint="default"/>
      </w:rPr>
    </w:lvl>
  </w:abstractNum>
  <w:abstractNum w:abstractNumId="2" w15:restartNumberingAfterBreak="0">
    <w:nsid w:val="115051B1"/>
    <w:multiLevelType w:val="hybridMultilevel"/>
    <w:tmpl w:val="A5E2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F3B60"/>
    <w:multiLevelType w:val="hybridMultilevel"/>
    <w:tmpl w:val="2CE4915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6577749"/>
    <w:multiLevelType w:val="hybridMultilevel"/>
    <w:tmpl w:val="2548B1D6"/>
    <w:lvl w:ilvl="0" w:tplc="6136B21A">
      <w:numFmt w:val="bullet"/>
      <w:lvlText w:val=""/>
      <w:lvlJc w:val="left"/>
      <w:pPr>
        <w:ind w:left="405" w:hanging="360"/>
      </w:pPr>
      <w:rPr>
        <w:rFonts w:ascii="Symbol" w:eastAsia="Calibri" w:hAnsi="Symbol" w:cstheme="majorHAnsi" w:hint="default"/>
        <w:u w:val="none"/>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3A674153"/>
    <w:multiLevelType w:val="hybridMultilevel"/>
    <w:tmpl w:val="82044B3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BAB53CD"/>
    <w:multiLevelType w:val="hybridMultilevel"/>
    <w:tmpl w:val="5178D670"/>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D64E4"/>
    <w:multiLevelType w:val="hybridMultilevel"/>
    <w:tmpl w:val="9244C240"/>
    <w:lvl w:ilvl="0" w:tplc="04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B4C2D1D"/>
    <w:multiLevelType w:val="hybridMultilevel"/>
    <w:tmpl w:val="867A7320"/>
    <w:lvl w:ilvl="0" w:tplc="5E3C9C4C">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A1668"/>
    <w:multiLevelType w:val="multilevel"/>
    <w:tmpl w:val="9EC6A04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10" w15:restartNumberingAfterBreak="0">
    <w:nsid w:val="64CA611A"/>
    <w:multiLevelType w:val="hybridMultilevel"/>
    <w:tmpl w:val="52C23A7E"/>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1" w15:restartNumberingAfterBreak="0">
    <w:nsid w:val="78D73180"/>
    <w:multiLevelType w:val="hybridMultilevel"/>
    <w:tmpl w:val="C126475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15:restartNumberingAfterBreak="0">
    <w:nsid w:val="7B05444D"/>
    <w:multiLevelType w:val="hybridMultilevel"/>
    <w:tmpl w:val="D27428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8"/>
  </w:num>
  <w:num w:numId="5">
    <w:abstractNumId w:val="0"/>
  </w:num>
  <w:num w:numId="6">
    <w:abstractNumId w:val="4"/>
  </w:num>
  <w:num w:numId="7">
    <w:abstractNumId w:val="2"/>
  </w:num>
  <w:num w:numId="8">
    <w:abstractNumId w:val="9"/>
  </w:num>
  <w:num w:numId="9">
    <w:abstractNumId w:val="7"/>
  </w:num>
  <w:num w:numId="10">
    <w:abstractNumId w:val="11"/>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6"/>
    <w:rsid w:val="00004A22"/>
    <w:rsid w:val="00012EBA"/>
    <w:rsid w:val="000350BF"/>
    <w:rsid w:val="00060CA0"/>
    <w:rsid w:val="000D7DB8"/>
    <w:rsid w:val="001A6633"/>
    <w:rsid w:val="00231FCD"/>
    <w:rsid w:val="002A368A"/>
    <w:rsid w:val="002B13A1"/>
    <w:rsid w:val="00512127"/>
    <w:rsid w:val="00622D2B"/>
    <w:rsid w:val="006A7237"/>
    <w:rsid w:val="007F0B9B"/>
    <w:rsid w:val="0089214F"/>
    <w:rsid w:val="00A70CD5"/>
    <w:rsid w:val="00A84635"/>
    <w:rsid w:val="00AF17E6"/>
    <w:rsid w:val="00C62E5B"/>
    <w:rsid w:val="00C80AA9"/>
    <w:rsid w:val="00CF29BF"/>
    <w:rsid w:val="00D21DAF"/>
    <w:rsid w:val="00ED5DC5"/>
    <w:rsid w:val="00EE5CBA"/>
    <w:rsid w:val="00F70132"/>
    <w:rsid w:val="00FC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C40872-601A-4B88-A1B1-1FC10758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05"/>
    </w:pPr>
  </w:style>
  <w:style w:type="paragraph" w:styleId="Encabezado">
    <w:name w:val="header"/>
    <w:basedOn w:val="Normal"/>
    <w:link w:val="EncabezadoCar"/>
    <w:uiPriority w:val="99"/>
    <w:unhideWhenUsed/>
    <w:rsid w:val="006A7237"/>
    <w:pPr>
      <w:tabs>
        <w:tab w:val="center" w:pos="4419"/>
        <w:tab w:val="right" w:pos="8838"/>
      </w:tabs>
    </w:pPr>
  </w:style>
  <w:style w:type="character" w:customStyle="1" w:styleId="EncabezadoCar">
    <w:name w:val="Encabezado Car"/>
    <w:basedOn w:val="Fuentedeprrafopredeter"/>
    <w:link w:val="Encabezado"/>
    <w:uiPriority w:val="99"/>
    <w:rsid w:val="006A7237"/>
    <w:rPr>
      <w:rFonts w:ascii="Calibri" w:eastAsia="Calibri" w:hAnsi="Calibri" w:cs="Calibri"/>
      <w:lang w:val="es-ES"/>
    </w:rPr>
  </w:style>
  <w:style w:type="paragraph" w:styleId="Piedepgina">
    <w:name w:val="footer"/>
    <w:basedOn w:val="Normal"/>
    <w:link w:val="PiedepginaCar"/>
    <w:uiPriority w:val="99"/>
    <w:unhideWhenUsed/>
    <w:rsid w:val="006A7237"/>
    <w:pPr>
      <w:tabs>
        <w:tab w:val="center" w:pos="4419"/>
        <w:tab w:val="right" w:pos="8838"/>
      </w:tabs>
    </w:pPr>
  </w:style>
  <w:style w:type="character" w:customStyle="1" w:styleId="PiedepginaCar">
    <w:name w:val="Pie de página Car"/>
    <w:basedOn w:val="Fuentedeprrafopredeter"/>
    <w:link w:val="Piedepgina"/>
    <w:uiPriority w:val="99"/>
    <w:rsid w:val="006A7237"/>
    <w:rPr>
      <w:rFonts w:ascii="Calibri" w:eastAsia="Calibri" w:hAnsi="Calibri" w:cs="Calibri"/>
      <w:lang w:val="es-ES"/>
    </w:rPr>
  </w:style>
  <w:style w:type="table" w:styleId="Tablaconcuadrcula">
    <w:name w:val="Table Grid"/>
    <w:basedOn w:val="Tablanormal"/>
    <w:uiPriority w:val="39"/>
    <w:rsid w:val="006A723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2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EBA"/>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DENA~1\AppData\Local\Temp\MicrosoftEdgeDownloads\410a5544-276c-4e9c-8e61-ce478f9e03e6\Planificaci&#243;n%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9595A-B2C3-441E-8FCA-34AEB385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Planificación 2023</Template>
  <TotalTime>7</TotalTime>
  <Pages>4</Pages>
  <Words>1616</Words>
  <Characters>9217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Ordenador</dc:creator>
  <cp:lastModifiedBy>Ordenador</cp:lastModifiedBy>
  <cp:revision>3</cp:revision>
  <cp:lastPrinted>2022-03-14T15:10:00Z</cp:lastPrinted>
  <dcterms:created xsi:type="dcterms:W3CDTF">2023-03-03T14:27:00Z</dcterms:created>
  <dcterms:modified xsi:type="dcterms:W3CDTF">2023-03-20T14:24:00Z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for Office 365</vt:lpwstr>
  </property>
  <property fmtid="{D5CDD505-2E9C-101B-9397-08002B2CF9AE}" pid="4" name="LastSaved">
    <vt:filetime>2022-03-14T00:00:00Z</vt:filetime>
  </property>
  <property fmtid="{D5CDD505-2E9C-101B-9397-08002B2CF9AE}" pid="5" name="GrammarlyDocumentId">
    <vt:lpwstr>389ca83b4176acd2fc350ea02e783ec5e33fe129e6f4cfc389bc3027e0c53b3a</vt:lpwstr>
  </property>
</Properties>
</file>