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4F" w:rsidRDefault="009B61BC">
      <w:pPr>
        <w:pStyle w:val="Textoindependiente"/>
        <w:rPr>
          <w:rFonts w:ascii="Arial MT"/>
          <w:b w:val="0"/>
          <w:sz w:val="20"/>
        </w:rPr>
      </w:pPr>
      <w:r w:rsidRPr="00A70CD5">
        <w:rPr>
          <w:noProof/>
          <w:lang w:val="es-AR" w:eastAsia="es-AR"/>
        </w:rPr>
        <w:drawing>
          <wp:anchor distT="0" distB="0" distL="114300" distR="114300" simplePos="0" relativeHeight="251659264" behindDoc="0" locked="0" layoutInCell="1" allowOverlap="1" wp14:anchorId="7F586BEA" wp14:editId="7E30E890">
            <wp:simplePos x="0" y="0"/>
            <wp:positionH relativeFrom="column">
              <wp:posOffset>-121285</wp:posOffset>
            </wp:positionH>
            <wp:positionV relativeFrom="paragraph">
              <wp:posOffset>155575</wp:posOffset>
            </wp:positionV>
            <wp:extent cx="6584950" cy="1045845"/>
            <wp:effectExtent l="0" t="0" r="6350" b="1905"/>
            <wp:wrapThrough wrapText="bothSides">
              <wp:wrapPolygon edited="0">
                <wp:start x="0" y="0"/>
                <wp:lineTo x="0" y="21246"/>
                <wp:lineTo x="21558" y="21246"/>
                <wp:lineTo x="215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84950" cy="1045845"/>
                    </a:xfrm>
                    <a:prstGeom prst="rect">
                      <a:avLst/>
                    </a:prstGeom>
                    <a:ln>
                      <a:noFill/>
                    </a:ln>
                  </pic:spPr>
                </pic:pic>
              </a:graphicData>
            </a:graphic>
            <wp14:sizeRelH relativeFrom="margin">
              <wp14:pctWidth>0</wp14:pctWidth>
            </wp14:sizeRelH>
            <wp14:sizeRelV relativeFrom="margin">
              <wp14:pctHeight>0</wp14:pctHeight>
            </wp14:sizeRelV>
          </wp:anchor>
        </w:drawing>
      </w:r>
    </w:p>
    <w:p w:rsidR="00BA769C" w:rsidRDefault="00BA769C" w:rsidP="006A7237">
      <w:pPr>
        <w:jc w:val="center"/>
        <w:rPr>
          <w:b/>
          <w:color w:val="000000" w:themeColor="text1"/>
          <w:sz w:val="40"/>
          <w:szCs w:val="40"/>
          <w:u w:val="single"/>
        </w:rPr>
      </w:pPr>
    </w:p>
    <w:p w:rsidR="00BA769C" w:rsidRDefault="00BA769C" w:rsidP="006A7237">
      <w:pPr>
        <w:jc w:val="center"/>
        <w:rPr>
          <w:b/>
          <w:color w:val="000000" w:themeColor="text1"/>
          <w:sz w:val="40"/>
          <w:szCs w:val="40"/>
          <w:u w:val="single"/>
        </w:rPr>
      </w:pPr>
    </w:p>
    <w:p w:rsidR="006A7237" w:rsidRDefault="006A7237" w:rsidP="006A7237">
      <w:pPr>
        <w:jc w:val="center"/>
        <w:rPr>
          <w:b/>
          <w:color w:val="000000" w:themeColor="text1"/>
          <w:sz w:val="40"/>
          <w:szCs w:val="40"/>
          <w:u w:val="single"/>
        </w:rPr>
      </w:pPr>
      <w:r w:rsidRPr="00FD059E">
        <w:rPr>
          <w:b/>
          <w:color w:val="000000" w:themeColor="text1"/>
          <w:sz w:val="40"/>
          <w:szCs w:val="40"/>
          <w:u w:val="single"/>
        </w:rPr>
        <w:t xml:space="preserve">PROYECTO CURRICULAR </w:t>
      </w:r>
      <w:r>
        <w:rPr>
          <w:b/>
          <w:color w:val="000000" w:themeColor="text1"/>
          <w:sz w:val="40"/>
          <w:szCs w:val="40"/>
          <w:u w:val="single"/>
        </w:rPr>
        <w:t>ANUAL</w:t>
      </w:r>
    </w:p>
    <w:tbl>
      <w:tblPr>
        <w:tblStyle w:val="Tablaconcuadrcula"/>
        <w:tblpPr w:leftFromText="180" w:rightFromText="180" w:vertAnchor="page" w:horzAnchor="margin" w:tblpY="3837"/>
        <w:tblW w:w="10065" w:type="dxa"/>
        <w:tblLook w:val="04A0" w:firstRow="1" w:lastRow="0" w:firstColumn="1" w:lastColumn="0" w:noHBand="0" w:noVBand="1"/>
      </w:tblPr>
      <w:tblGrid>
        <w:gridCol w:w="1245"/>
        <w:gridCol w:w="1185"/>
        <w:gridCol w:w="230"/>
        <w:gridCol w:w="3280"/>
        <w:gridCol w:w="4125"/>
      </w:tblGrid>
      <w:tr w:rsidR="00BA769C" w:rsidRPr="00FD059E" w:rsidTr="00BA769C">
        <w:trPr>
          <w:trHeight w:val="132"/>
        </w:trPr>
        <w:tc>
          <w:tcPr>
            <w:tcW w:w="1245" w:type="dxa"/>
            <w:tcBorders>
              <w:bottom w:val="single" w:sz="4" w:space="0" w:color="auto"/>
            </w:tcBorders>
            <w:shd w:val="clear" w:color="auto" w:fill="BFBFBF" w:themeFill="background1" w:themeFillShade="BF"/>
          </w:tcPr>
          <w:p w:rsidR="00BA769C" w:rsidRPr="00012EBA" w:rsidRDefault="00BA769C" w:rsidP="00BA769C">
            <w:pPr>
              <w:contextualSpacing/>
              <w:jc w:val="center"/>
              <w:rPr>
                <w:lang w:val="es-AR"/>
              </w:rPr>
            </w:pPr>
            <w:r>
              <w:rPr>
                <w:lang w:val="es-AR"/>
              </w:rPr>
              <w:t>AÑO</w:t>
            </w:r>
          </w:p>
        </w:tc>
        <w:tc>
          <w:tcPr>
            <w:tcW w:w="1185" w:type="dxa"/>
            <w:tcBorders>
              <w:bottom w:val="single" w:sz="4" w:space="0" w:color="auto"/>
            </w:tcBorders>
            <w:shd w:val="clear" w:color="auto" w:fill="BFBFBF" w:themeFill="background1" w:themeFillShade="BF"/>
          </w:tcPr>
          <w:p w:rsidR="00BA769C" w:rsidRPr="00012EBA" w:rsidRDefault="00BA769C" w:rsidP="00BA769C">
            <w:pPr>
              <w:contextualSpacing/>
              <w:jc w:val="center"/>
              <w:rPr>
                <w:lang w:val="es-AR"/>
              </w:rPr>
            </w:pPr>
            <w:r>
              <w:rPr>
                <w:lang w:val="es-AR"/>
              </w:rPr>
              <w:t>CURSO</w:t>
            </w:r>
          </w:p>
        </w:tc>
        <w:tc>
          <w:tcPr>
            <w:tcW w:w="3510" w:type="dxa"/>
            <w:gridSpan w:val="2"/>
            <w:tcBorders>
              <w:bottom w:val="single" w:sz="4" w:space="0" w:color="auto"/>
            </w:tcBorders>
            <w:shd w:val="clear" w:color="auto" w:fill="BFBFBF" w:themeFill="background1" w:themeFillShade="BF"/>
          </w:tcPr>
          <w:p w:rsidR="00BA769C" w:rsidRPr="002A368A" w:rsidRDefault="00BA769C" w:rsidP="00BA769C">
            <w:pPr>
              <w:jc w:val="center"/>
              <w:rPr>
                <w:sz w:val="20"/>
                <w:szCs w:val="20"/>
                <w:lang w:val="es-AR"/>
              </w:rPr>
            </w:pPr>
            <w:r>
              <w:rPr>
                <w:sz w:val="20"/>
                <w:szCs w:val="20"/>
                <w:lang w:val="es-AR"/>
              </w:rPr>
              <w:t>DEPARTAMENTO</w:t>
            </w:r>
          </w:p>
        </w:tc>
        <w:tc>
          <w:tcPr>
            <w:tcW w:w="4125" w:type="dxa"/>
            <w:tcBorders>
              <w:bottom w:val="single" w:sz="4" w:space="0" w:color="auto"/>
            </w:tcBorders>
            <w:shd w:val="clear" w:color="auto" w:fill="BFBFBF" w:themeFill="background1" w:themeFillShade="BF"/>
          </w:tcPr>
          <w:p w:rsidR="00BA769C" w:rsidRPr="002A368A" w:rsidRDefault="00BA769C" w:rsidP="00BA769C">
            <w:pPr>
              <w:jc w:val="center"/>
              <w:rPr>
                <w:sz w:val="20"/>
                <w:szCs w:val="20"/>
                <w:lang w:val="es-AR"/>
              </w:rPr>
            </w:pPr>
            <w:r>
              <w:rPr>
                <w:sz w:val="20"/>
                <w:szCs w:val="20"/>
                <w:lang w:val="es-AR"/>
              </w:rPr>
              <w:t>DOCENTE/S (Apellido y Nombres)</w:t>
            </w:r>
          </w:p>
        </w:tc>
      </w:tr>
      <w:tr w:rsidR="00BA769C" w:rsidRPr="00FD059E" w:rsidTr="00BA769C">
        <w:trPr>
          <w:trHeight w:val="419"/>
        </w:trPr>
        <w:tc>
          <w:tcPr>
            <w:tcW w:w="1245" w:type="dxa"/>
            <w:tcBorders>
              <w:bottom w:val="single" w:sz="4" w:space="0" w:color="auto"/>
            </w:tcBorders>
          </w:tcPr>
          <w:p w:rsidR="00BA769C" w:rsidRPr="00012EBA" w:rsidRDefault="00BA769C" w:rsidP="00BA769C">
            <w:pPr>
              <w:contextualSpacing/>
              <w:jc w:val="center"/>
              <w:rPr>
                <w:lang w:val="es-AR"/>
              </w:rPr>
            </w:pPr>
            <w:r>
              <w:rPr>
                <w:lang w:val="es-AR"/>
              </w:rPr>
              <w:t>2023</w:t>
            </w:r>
          </w:p>
        </w:tc>
        <w:tc>
          <w:tcPr>
            <w:tcW w:w="1185" w:type="dxa"/>
            <w:tcBorders>
              <w:bottom w:val="single" w:sz="4" w:space="0" w:color="auto"/>
            </w:tcBorders>
          </w:tcPr>
          <w:p w:rsidR="00BA769C" w:rsidRPr="00012EBA" w:rsidRDefault="00A3244E" w:rsidP="00825A16">
            <w:pPr>
              <w:contextualSpacing/>
              <w:jc w:val="center"/>
              <w:rPr>
                <w:lang w:val="es-AR"/>
              </w:rPr>
            </w:pPr>
            <w:r>
              <w:rPr>
                <w:lang w:val="es-AR"/>
              </w:rPr>
              <w:t>2</w:t>
            </w:r>
            <w:r w:rsidR="009B61BC">
              <w:rPr>
                <w:lang w:val="es-AR"/>
              </w:rPr>
              <w:t xml:space="preserve"> CSE</w:t>
            </w:r>
          </w:p>
        </w:tc>
        <w:tc>
          <w:tcPr>
            <w:tcW w:w="3510" w:type="dxa"/>
            <w:gridSpan w:val="2"/>
            <w:tcBorders>
              <w:bottom w:val="single" w:sz="4" w:space="0" w:color="auto"/>
            </w:tcBorders>
          </w:tcPr>
          <w:p w:rsidR="00BA769C" w:rsidRPr="002A368A" w:rsidRDefault="00A3244E" w:rsidP="00A3244E">
            <w:pPr>
              <w:jc w:val="both"/>
              <w:rPr>
                <w:sz w:val="20"/>
                <w:szCs w:val="20"/>
                <w:lang w:val="es-AR"/>
              </w:rPr>
            </w:pPr>
            <w:r>
              <w:rPr>
                <w:sz w:val="20"/>
                <w:szCs w:val="20"/>
                <w:lang w:val="es-AR"/>
              </w:rPr>
              <w:t xml:space="preserve">Mecánica </w:t>
            </w:r>
            <w:r w:rsidR="009B61BC">
              <w:rPr>
                <w:sz w:val="20"/>
                <w:szCs w:val="20"/>
                <w:lang w:val="es-AR"/>
              </w:rPr>
              <w:t xml:space="preserve"> </w:t>
            </w:r>
          </w:p>
        </w:tc>
        <w:tc>
          <w:tcPr>
            <w:tcW w:w="4125" w:type="dxa"/>
            <w:tcBorders>
              <w:bottom w:val="single" w:sz="4" w:space="0" w:color="auto"/>
            </w:tcBorders>
          </w:tcPr>
          <w:p w:rsidR="00BA769C" w:rsidRPr="002A368A" w:rsidRDefault="00A3244E" w:rsidP="00A3244E">
            <w:pPr>
              <w:jc w:val="both"/>
              <w:rPr>
                <w:sz w:val="20"/>
                <w:szCs w:val="20"/>
                <w:lang w:val="es-AR"/>
              </w:rPr>
            </w:pPr>
            <w:r>
              <w:rPr>
                <w:sz w:val="20"/>
                <w:szCs w:val="20"/>
                <w:lang w:val="es-AR"/>
              </w:rPr>
              <w:t>SOSA OMAR ANTONIO</w:t>
            </w:r>
          </w:p>
        </w:tc>
      </w:tr>
      <w:tr w:rsidR="00BA769C" w:rsidRPr="00FD059E" w:rsidTr="00BA769C">
        <w:trPr>
          <w:trHeight w:val="284"/>
        </w:trPr>
        <w:tc>
          <w:tcPr>
            <w:tcW w:w="5940" w:type="dxa"/>
            <w:gridSpan w:val="4"/>
            <w:tcBorders>
              <w:bottom w:val="single" w:sz="4" w:space="0" w:color="auto"/>
            </w:tcBorders>
            <w:shd w:val="clear" w:color="auto" w:fill="BFBFBF" w:themeFill="background1" w:themeFillShade="BF"/>
          </w:tcPr>
          <w:p w:rsidR="00BA769C" w:rsidRPr="002A368A" w:rsidRDefault="00BA769C" w:rsidP="00BA769C">
            <w:pPr>
              <w:jc w:val="center"/>
              <w:rPr>
                <w:sz w:val="20"/>
                <w:szCs w:val="20"/>
                <w:lang w:val="es-AR"/>
              </w:rPr>
            </w:pPr>
            <w:r>
              <w:rPr>
                <w:sz w:val="20"/>
                <w:szCs w:val="20"/>
                <w:lang w:val="es-AR"/>
              </w:rPr>
              <w:t>ASIGNATURA</w:t>
            </w:r>
          </w:p>
        </w:tc>
        <w:tc>
          <w:tcPr>
            <w:tcW w:w="4125" w:type="dxa"/>
            <w:tcBorders>
              <w:bottom w:val="single" w:sz="4" w:space="0" w:color="auto"/>
            </w:tcBorders>
            <w:shd w:val="clear" w:color="auto" w:fill="BFBFBF" w:themeFill="background1" w:themeFillShade="BF"/>
          </w:tcPr>
          <w:p w:rsidR="00BA769C" w:rsidRPr="002A368A" w:rsidRDefault="00BA769C" w:rsidP="00BA769C">
            <w:pPr>
              <w:jc w:val="center"/>
              <w:rPr>
                <w:sz w:val="20"/>
                <w:szCs w:val="20"/>
                <w:lang w:val="es-AR"/>
              </w:rPr>
            </w:pPr>
            <w:r>
              <w:rPr>
                <w:sz w:val="20"/>
                <w:szCs w:val="20"/>
                <w:lang w:val="es-AR"/>
              </w:rPr>
              <w:t>HS CAT.:</w:t>
            </w:r>
          </w:p>
        </w:tc>
      </w:tr>
      <w:tr w:rsidR="00BA769C" w:rsidRPr="00FD059E" w:rsidTr="00BA769C">
        <w:trPr>
          <w:trHeight w:val="544"/>
        </w:trPr>
        <w:tc>
          <w:tcPr>
            <w:tcW w:w="5940" w:type="dxa"/>
            <w:gridSpan w:val="4"/>
            <w:tcBorders>
              <w:bottom w:val="single" w:sz="4" w:space="0" w:color="auto"/>
            </w:tcBorders>
          </w:tcPr>
          <w:p w:rsidR="00BA769C" w:rsidRPr="002A368A" w:rsidRDefault="00A3244E" w:rsidP="00042DEA">
            <w:pPr>
              <w:jc w:val="center"/>
              <w:rPr>
                <w:sz w:val="20"/>
                <w:szCs w:val="20"/>
                <w:lang w:val="es-AR"/>
              </w:rPr>
            </w:pPr>
            <w:r>
              <w:rPr>
                <w:sz w:val="20"/>
                <w:szCs w:val="20"/>
                <w:lang w:val="es-AR"/>
              </w:rPr>
              <w:t>TALLER MECANIZADO CILINDRICO</w:t>
            </w:r>
          </w:p>
        </w:tc>
        <w:tc>
          <w:tcPr>
            <w:tcW w:w="4125" w:type="dxa"/>
            <w:tcBorders>
              <w:bottom w:val="single" w:sz="4" w:space="0" w:color="auto"/>
            </w:tcBorders>
          </w:tcPr>
          <w:p w:rsidR="00BA769C" w:rsidRPr="002A368A" w:rsidRDefault="009B61BC" w:rsidP="00825A16">
            <w:pPr>
              <w:jc w:val="center"/>
              <w:rPr>
                <w:sz w:val="20"/>
                <w:szCs w:val="20"/>
                <w:lang w:val="es-AR"/>
              </w:rPr>
            </w:pPr>
            <w:r>
              <w:rPr>
                <w:sz w:val="20"/>
                <w:szCs w:val="20"/>
                <w:lang w:val="es-AR"/>
              </w:rPr>
              <w:t>16</w:t>
            </w:r>
          </w:p>
        </w:tc>
      </w:tr>
      <w:tr w:rsidR="00BA769C" w:rsidRPr="00FD059E" w:rsidTr="00FF0D1A">
        <w:trPr>
          <w:trHeight w:val="842"/>
        </w:trPr>
        <w:tc>
          <w:tcPr>
            <w:tcW w:w="2660" w:type="dxa"/>
            <w:gridSpan w:val="3"/>
            <w:tcBorders>
              <w:bottom w:val="single" w:sz="4" w:space="0" w:color="auto"/>
            </w:tcBorders>
            <w:shd w:val="clear" w:color="auto" w:fill="BFBFBF" w:themeFill="background1" w:themeFillShade="BF"/>
          </w:tcPr>
          <w:p w:rsidR="00BA769C" w:rsidRPr="00012EBA" w:rsidRDefault="00BA769C" w:rsidP="00BA769C">
            <w:pPr>
              <w:contextualSpacing/>
              <w:rPr>
                <w:lang w:val="es-AR"/>
              </w:rPr>
            </w:pPr>
          </w:p>
          <w:p w:rsidR="00BA769C" w:rsidRPr="00012EBA" w:rsidRDefault="00BA769C" w:rsidP="00BA769C">
            <w:pPr>
              <w:pStyle w:val="Prrafodelista"/>
              <w:numPr>
                <w:ilvl w:val="0"/>
                <w:numId w:val="2"/>
              </w:numPr>
              <w:shd w:val="clear" w:color="auto" w:fill="BFBFBF" w:themeFill="background1" w:themeFillShade="BF"/>
              <w:contextualSpacing/>
              <w:rPr>
                <w:lang w:val="es-AR"/>
              </w:rPr>
            </w:pPr>
            <w:r w:rsidRPr="00012EBA">
              <w:rPr>
                <w:lang w:val="es-AR"/>
              </w:rPr>
              <w:t>OBJETIVO GENERAL</w:t>
            </w:r>
          </w:p>
          <w:p w:rsidR="00BA769C" w:rsidRPr="00012EBA" w:rsidRDefault="00BA769C" w:rsidP="00BA769C">
            <w:pPr>
              <w:rPr>
                <w:lang w:val="es-AR"/>
              </w:rPr>
            </w:pPr>
          </w:p>
        </w:tc>
        <w:tc>
          <w:tcPr>
            <w:tcW w:w="7405" w:type="dxa"/>
            <w:gridSpan w:val="2"/>
            <w:tcBorders>
              <w:bottom w:val="single" w:sz="4" w:space="0" w:color="auto"/>
            </w:tcBorders>
          </w:tcPr>
          <w:p w:rsidR="00042DEA" w:rsidRPr="000C617A" w:rsidRDefault="00A3244E" w:rsidP="00E86915">
            <w:pPr>
              <w:pStyle w:val="Textoindependiente"/>
              <w:spacing w:before="120" w:after="120" w:line="276" w:lineRule="auto"/>
              <w:ind w:right="-1"/>
              <w:jc w:val="both"/>
              <w:rPr>
                <w:lang w:val="es-AR"/>
              </w:rPr>
            </w:pPr>
            <w:r w:rsidRPr="00246257">
              <w:rPr>
                <w:rFonts w:asciiTheme="minorHAnsi" w:hAnsiTheme="minorHAnsi" w:cstheme="minorHAnsi"/>
                <w:b w:val="0"/>
              </w:rPr>
              <w:t xml:space="preserve">Que el Alumno demuestre formación integral en la ejecución y manejo de máquinas, herramientas y que pueda desarrollar de manera eficaz y de precisión en el manejo de las mismas, conocimiento integral del sector </w:t>
            </w:r>
            <w:r>
              <w:rPr>
                <w:rFonts w:asciiTheme="minorHAnsi" w:hAnsiTheme="minorHAnsi" w:cstheme="minorHAnsi"/>
                <w:b w:val="0"/>
              </w:rPr>
              <w:t>(</w:t>
            </w:r>
            <w:r w:rsidRPr="00246257">
              <w:rPr>
                <w:rFonts w:asciiTheme="minorHAnsi" w:hAnsiTheme="minorHAnsi" w:cstheme="minorHAnsi"/>
                <w:b w:val="0"/>
              </w:rPr>
              <w:t>Torno) y a su vez adquiera destrezas operativas en su naturaleza  y orientado su afianzamiento en aptitudes que lo conduzcan a una educación permanente en su formación general</w:t>
            </w:r>
            <w:r>
              <w:rPr>
                <w:rFonts w:asciiTheme="minorHAnsi" w:hAnsiTheme="minorHAnsi" w:cstheme="minorHAnsi"/>
                <w:b w:val="0"/>
              </w:rPr>
              <w:t>.</w:t>
            </w:r>
          </w:p>
          <w:p w:rsidR="00BA769C" w:rsidRPr="002A368A" w:rsidRDefault="00BA769C" w:rsidP="00FF0D1A">
            <w:pPr>
              <w:jc w:val="both"/>
              <w:rPr>
                <w:sz w:val="20"/>
                <w:szCs w:val="20"/>
                <w:lang w:val="es-AR"/>
              </w:rPr>
            </w:pPr>
          </w:p>
        </w:tc>
      </w:tr>
      <w:tr w:rsidR="00BA769C" w:rsidRPr="00FD059E" w:rsidTr="00FF0D1A">
        <w:trPr>
          <w:trHeight w:val="1833"/>
        </w:trPr>
        <w:tc>
          <w:tcPr>
            <w:tcW w:w="2660" w:type="dxa"/>
            <w:gridSpan w:val="3"/>
            <w:tcBorders>
              <w:bottom w:val="single" w:sz="4" w:space="0" w:color="auto"/>
            </w:tcBorders>
            <w:shd w:val="clear" w:color="auto" w:fill="BFBFBF" w:themeFill="background1" w:themeFillShade="BF"/>
          </w:tcPr>
          <w:p w:rsidR="00BA769C" w:rsidRPr="00012EBA" w:rsidRDefault="00BA769C" w:rsidP="00BA769C">
            <w:pPr>
              <w:contextualSpacing/>
              <w:rPr>
                <w:lang w:val="es-AR"/>
              </w:rPr>
            </w:pPr>
          </w:p>
          <w:p w:rsidR="00BA769C" w:rsidRPr="00012EBA" w:rsidRDefault="00BA769C" w:rsidP="00BA769C">
            <w:pPr>
              <w:pStyle w:val="Prrafodelista"/>
              <w:numPr>
                <w:ilvl w:val="0"/>
                <w:numId w:val="2"/>
              </w:numPr>
              <w:contextualSpacing/>
              <w:rPr>
                <w:lang w:val="es-AR"/>
              </w:rPr>
            </w:pPr>
            <w:r w:rsidRPr="00012EBA">
              <w:rPr>
                <w:lang w:val="es-AR"/>
              </w:rPr>
              <w:t>OBJETIVOS ESPECIFICOS</w:t>
            </w:r>
          </w:p>
          <w:p w:rsidR="00BA769C" w:rsidRPr="00012EBA" w:rsidRDefault="00BA769C" w:rsidP="00BA769C">
            <w:pPr>
              <w:pStyle w:val="Prrafodelista"/>
              <w:ind w:left="360"/>
              <w:contextualSpacing/>
              <w:rPr>
                <w:lang w:val="es-AR"/>
              </w:rPr>
            </w:pPr>
          </w:p>
        </w:tc>
        <w:tc>
          <w:tcPr>
            <w:tcW w:w="7405" w:type="dxa"/>
            <w:gridSpan w:val="2"/>
            <w:tcBorders>
              <w:bottom w:val="single" w:sz="4" w:space="0" w:color="auto"/>
            </w:tcBorders>
          </w:tcPr>
          <w:p w:rsidR="00BA769C" w:rsidRPr="00012EBA" w:rsidRDefault="00A3244E" w:rsidP="00A3244E">
            <w:pPr>
              <w:tabs>
                <w:tab w:val="left" w:pos="1141"/>
                <w:tab w:val="left" w:pos="1142"/>
              </w:tabs>
              <w:spacing w:before="157" w:line="273" w:lineRule="auto"/>
              <w:ind w:right="-1"/>
              <w:jc w:val="both"/>
              <w:rPr>
                <w:sz w:val="20"/>
                <w:szCs w:val="20"/>
                <w:lang w:val="es-AR"/>
              </w:rPr>
            </w:pPr>
            <w:r w:rsidRPr="00A216ED">
              <w:rPr>
                <w:lang w:val="es-AR"/>
              </w:rPr>
              <w:t>Integración de conocimientos con niveles y aplicación. Las capacidades prácticas incluyendo habilidades comunicativas, tecnológicas y organizativas. -Interpretar planos de fabricación de piezas mecánicas, identificando materiales, formas, dimensiones, tolerancias y terminaciones superficiales. En función de esta documentación, o teniendo una pieza como muestra, definir la secuencia de mecanizado más conveniente desde el punto de vista técnico, estableciendo la forma de amarre de la pieza en la máquina herramienta y el orden de las etapas de fabricación</w:t>
            </w:r>
            <w:r w:rsidR="00042DEA" w:rsidRPr="00970601">
              <w:rPr>
                <w:rFonts w:ascii="Arial" w:eastAsia="Arial" w:hAnsi="Arial" w:cs="Arial"/>
                <w:lang w:eastAsia="es-ES" w:bidi="es-ES"/>
              </w:rPr>
              <w:t>.</w:t>
            </w:r>
          </w:p>
        </w:tc>
      </w:tr>
      <w:tr w:rsidR="00BA769C" w:rsidRPr="00FD059E" w:rsidTr="00E86915">
        <w:trPr>
          <w:trHeight w:val="2968"/>
        </w:trPr>
        <w:tc>
          <w:tcPr>
            <w:tcW w:w="2660" w:type="dxa"/>
            <w:gridSpan w:val="3"/>
            <w:tcBorders>
              <w:bottom w:val="single" w:sz="4" w:space="0" w:color="auto"/>
            </w:tcBorders>
            <w:shd w:val="clear" w:color="auto" w:fill="BFBFBF" w:themeFill="background1" w:themeFillShade="BF"/>
          </w:tcPr>
          <w:p w:rsidR="00BA769C" w:rsidRPr="00012EBA" w:rsidRDefault="00BA769C" w:rsidP="00BA769C">
            <w:pPr>
              <w:contextualSpacing/>
              <w:rPr>
                <w:lang w:val="es-AR"/>
              </w:rPr>
            </w:pPr>
          </w:p>
          <w:p w:rsidR="00BA769C" w:rsidRPr="00012EBA" w:rsidRDefault="00BA769C" w:rsidP="00BA769C">
            <w:pPr>
              <w:pStyle w:val="Prrafodelista"/>
              <w:numPr>
                <w:ilvl w:val="0"/>
                <w:numId w:val="2"/>
              </w:numPr>
              <w:contextualSpacing/>
              <w:rPr>
                <w:lang w:val="es-AR"/>
              </w:rPr>
            </w:pPr>
            <w:r w:rsidRPr="00012EBA">
              <w:rPr>
                <w:lang w:val="es-AR"/>
              </w:rPr>
              <w:t>CONTENIDOS</w:t>
            </w:r>
          </w:p>
        </w:tc>
        <w:tc>
          <w:tcPr>
            <w:tcW w:w="7405" w:type="dxa"/>
            <w:gridSpan w:val="2"/>
            <w:tcBorders>
              <w:bottom w:val="single" w:sz="4" w:space="0" w:color="auto"/>
            </w:tcBorders>
          </w:tcPr>
          <w:p w:rsidR="00A3244E" w:rsidRPr="00865AA4"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 xml:space="preserve">Normas de Seguridad. - </w:t>
            </w:r>
          </w:p>
          <w:p w:rsidR="00A3244E" w:rsidRPr="00865AA4"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 xml:space="preserve">Operación de torneado. Diferentes formas de realizar conos. </w:t>
            </w:r>
          </w:p>
          <w:p w:rsidR="00A3244E" w:rsidRPr="00865AA4"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Fileteado o roscado. Paso de Rosca. Nomenclaturas de los Dientes. -</w:t>
            </w:r>
          </w:p>
          <w:p w:rsidR="00A3244E" w:rsidRPr="00D30B88"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 xml:space="preserve">Rosca </w:t>
            </w:r>
            <w:proofErr w:type="spellStart"/>
            <w:r w:rsidRPr="00865AA4">
              <w:rPr>
                <w:rFonts w:asciiTheme="minorHAnsi" w:hAnsiTheme="minorHAnsi" w:cstheme="minorHAnsi"/>
                <w:b w:val="0"/>
              </w:rPr>
              <w:t>Whitworth</w:t>
            </w:r>
            <w:proofErr w:type="spellEnd"/>
            <w:r w:rsidRPr="00865AA4">
              <w:rPr>
                <w:rFonts w:asciiTheme="minorHAnsi" w:hAnsiTheme="minorHAnsi" w:cstheme="minorHAnsi"/>
                <w:b w:val="0"/>
              </w:rPr>
              <w:t>.</w:t>
            </w:r>
            <w:r>
              <w:rPr>
                <w:rFonts w:asciiTheme="minorHAnsi" w:hAnsiTheme="minorHAnsi" w:cstheme="minorHAnsi"/>
                <w:b w:val="0"/>
              </w:rPr>
              <w:t xml:space="preserve"> </w:t>
            </w:r>
            <w:r w:rsidRPr="00865AA4">
              <w:rPr>
                <w:rFonts w:asciiTheme="minorHAnsi" w:hAnsiTheme="minorHAnsi" w:cstheme="minorHAnsi"/>
                <w:b w:val="0"/>
              </w:rPr>
              <w:t>- Nomenclatura de un Filete.-</w:t>
            </w:r>
            <w:r>
              <w:rPr>
                <w:rFonts w:asciiTheme="minorHAnsi" w:hAnsiTheme="minorHAnsi" w:cstheme="minorHAnsi"/>
                <w:b w:val="0"/>
              </w:rPr>
              <w:t xml:space="preserve"> </w:t>
            </w:r>
            <w:r w:rsidRPr="00865AA4">
              <w:rPr>
                <w:rFonts w:asciiTheme="minorHAnsi" w:hAnsiTheme="minorHAnsi" w:cstheme="minorHAnsi"/>
                <w:b w:val="0"/>
              </w:rPr>
              <w:t>Paso – Roscado de un Tornillo de 9 Hilos por Pulgada – y de 7/16 x 20 Hilos.- Tipos de Rosca</w:t>
            </w:r>
            <w:r>
              <w:rPr>
                <w:rFonts w:asciiTheme="minorHAnsi" w:hAnsiTheme="minorHAnsi" w:cstheme="minorHAnsi"/>
                <w:b w:val="0"/>
              </w:rPr>
              <w:t>s.-</w:t>
            </w:r>
          </w:p>
          <w:p w:rsidR="00A3244E" w:rsidRPr="00D30B88"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 xml:space="preserve">Perforado y Roscado con Macho. - Calculo Para Roscas – Encontrar Nº de Hilos Por Pulgadas con Peine cuenta Rosca y Calibre. - </w:t>
            </w:r>
          </w:p>
          <w:p w:rsidR="00A3244E" w:rsidRPr="00D30B88" w:rsidRDefault="00A3244E" w:rsidP="00A3244E">
            <w:pPr>
              <w:pStyle w:val="Textoindependiente"/>
              <w:ind w:left="346" w:right="565"/>
              <w:jc w:val="both"/>
              <w:rPr>
                <w:rFonts w:asciiTheme="minorHAnsi" w:hAnsiTheme="minorHAnsi"/>
              </w:rPr>
            </w:pPr>
            <w:r w:rsidRPr="00865AA4">
              <w:rPr>
                <w:rFonts w:asciiTheme="minorHAnsi" w:hAnsiTheme="minorHAnsi" w:cstheme="minorHAnsi"/>
                <w:b w:val="0"/>
              </w:rPr>
              <w:t xml:space="preserve">Torneado Cónico: Cálculo. Método para Realizar Conos. - Cilindrar a Tope. </w:t>
            </w:r>
          </w:p>
          <w:p w:rsidR="00A3244E" w:rsidRPr="00D30B88" w:rsidRDefault="00A3244E" w:rsidP="00A3244E">
            <w:pPr>
              <w:pStyle w:val="Textoindependiente"/>
              <w:ind w:left="346" w:right="565"/>
              <w:jc w:val="both"/>
              <w:rPr>
                <w:rFonts w:asciiTheme="minorHAnsi" w:hAnsiTheme="minorHAnsi"/>
              </w:rPr>
            </w:pPr>
            <w:proofErr w:type="spellStart"/>
            <w:r w:rsidRPr="00865AA4">
              <w:rPr>
                <w:rFonts w:asciiTheme="minorHAnsi" w:hAnsiTheme="minorHAnsi" w:cstheme="minorHAnsi"/>
                <w:b w:val="0"/>
              </w:rPr>
              <w:t>Refrent</w:t>
            </w:r>
            <w:r>
              <w:rPr>
                <w:rFonts w:asciiTheme="minorHAnsi" w:hAnsiTheme="minorHAnsi" w:cstheme="minorHAnsi"/>
                <w:b w:val="0"/>
              </w:rPr>
              <w:t>e</w:t>
            </w:r>
            <w:r w:rsidRPr="00865AA4">
              <w:rPr>
                <w:rFonts w:asciiTheme="minorHAnsi" w:hAnsiTheme="minorHAnsi" w:cstheme="minorHAnsi"/>
                <w:b w:val="0"/>
              </w:rPr>
              <w:t>ado</w:t>
            </w:r>
            <w:proofErr w:type="spellEnd"/>
            <w:r w:rsidRPr="00865AA4">
              <w:rPr>
                <w:rFonts w:asciiTheme="minorHAnsi" w:hAnsiTheme="minorHAnsi" w:cstheme="minorHAnsi"/>
                <w:b w:val="0"/>
              </w:rPr>
              <w:t xml:space="preserve"> – Ranurar y Trozar en el Torno Relación de Transmisión (RPM). Seguridad y Tecnología. </w:t>
            </w:r>
          </w:p>
          <w:p w:rsidR="00E86915" w:rsidRPr="00C1607C" w:rsidRDefault="00A3244E" w:rsidP="00A3244E">
            <w:pPr>
              <w:pStyle w:val="Textoindependiente"/>
              <w:spacing w:before="120" w:after="120"/>
              <w:ind w:left="284"/>
              <w:jc w:val="both"/>
              <w:rPr>
                <w:lang w:val="es-AR"/>
              </w:rPr>
            </w:pPr>
            <w:r w:rsidRPr="00865AA4">
              <w:rPr>
                <w:rFonts w:asciiTheme="minorHAnsi" w:hAnsiTheme="minorHAnsi" w:cstheme="minorHAnsi"/>
                <w:b w:val="0"/>
              </w:rPr>
              <w:t>Afilado de Herramientas. Angulo de Corte.</w:t>
            </w:r>
            <w:r>
              <w:rPr>
                <w:rFonts w:asciiTheme="minorHAnsi" w:hAnsiTheme="minorHAnsi" w:cstheme="minorHAnsi"/>
                <w:b w:val="0"/>
              </w:rPr>
              <w:t xml:space="preserve"> –</w:t>
            </w:r>
          </w:p>
          <w:p w:rsidR="00FF0D1A" w:rsidRPr="00BA769C" w:rsidRDefault="00FF0D1A" w:rsidP="00FF0D1A">
            <w:pPr>
              <w:contextualSpacing/>
              <w:rPr>
                <w:sz w:val="20"/>
                <w:szCs w:val="20"/>
                <w:lang w:val="es-AR"/>
              </w:rPr>
            </w:pPr>
          </w:p>
        </w:tc>
      </w:tr>
      <w:tr w:rsidR="00E86915" w:rsidRPr="00E86915" w:rsidTr="00E86915">
        <w:trPr>
          <w:trHeight w:val="689"/>
        </w:trPr>
        <w:tc>
          <w:tcPr>
            <w:tcW w:w="2660" w:type="dxa"/>
            <w:gridSpan w:val="3"/>
            <w:shd w:val="clear" w:color="auto" w:fill="BFBFBF" w:themeFill="background1" w:themeFillShade="BF"/>
          </w:tcPr>
          <w:p w:rsidR="00E86915" w:rsidRPr="009B61BC" w:rsidRDefault="00E86915" w:rsidP="009B61BC">
            <w:pPr>
              <w:pStyle w:val="Prrafodelista"/>
              <w:numPr>
                <w:ilvl w:val="0"/>
                <w:numId w:val="7"/>
              </w:numPr>
              <w:contextualSpacing/>
              <w:rPr>
                <w:lang w:val="es-AR"/>
              </w:rPr>
            </w:pPr>
            <w:r w:rsidRPr="009B61BC">
              <w:rPr>
                <w:lang w:val="es-AR"/>
              </w:rPr>
              <w:t>BIBLIOGRAFÍA</w:t>
            </w:r>
          </w:p>
        </w:tc>
        <w:tc>
          <w:tcPr>
            <w:tcW w:w="7405" w:type="dxa"/>
            <w:gridSpan w:val="2"/>
          </w:tcPr>
          <w:p w:rsidR="00E86915" w:rsidRPr="00A3244E" w:rsidRDefault="00E86915" w:rsidP="00A3244E">
            <w:pPr>
              <w:pStyle w:val="Textoindependiente"/>
              <w:spacing w:before="120" w:after="120"/>
              <w:ind w:left="284"/>
              <w:jc w:val="both"/>
              <w:rPr>
                <w:b w:val="0"/>
                <w:sz w:val="20"/>
                <w:szCs w:val="20"/>
                <w:lang w:val="es-AR"/>
              </w:rPr>
            </w:pPr>
            <w:bookmarkStart w:id="0" w:name="_GoBack"/>
            <w:r w:rsidRPr="00A3244E">
              <w:rPr>
                <w:b w:val="0"/>
                <w:sz w:val="20"/>
                <w:szCs w:val="20"/>
                <w:lang w:val="es-AR"/>
              </w:rPr>
              <w:t xml:space="preserve">CARPETA DE TALLERES DE </w:t>
            </w:r>
            <w:r w:rsidR="00A3244E" w:rsidRPr="00A3244E">
              <w:rPr>
                <w:b w:val="0"/>
                <w:sz w:val="20"/>
                <w:szCs w:val="20"/>
                <w:lang w:val="es-AR"/>
              </w:rPr>
              <w:t>MECANICA</w:t>
            </w:r>
            <w:r w:rsidRPr="00A3244E">
              <w:rPr>
                <w:b w:val="0"/>
                <w:sz w:val="20"/>
                <w:szCs w:val="20"/>
                <w:lang w:val="es-AR"/>
              </w:rPr>
              <w:t>, FOLLETERIA DE MATERIALES E INSUMOS</w:t>
            </w:r>
            <w:bookmarkEnd w:id="0"/>
          </w:p>
        </w:tc>
      </w:tr>
      <w:tr w:rsidR="00BA769C" w:rsidRPr="00FD059E" w:rsidTr="00FF0D1A">
        <w:trPr>
          <w:trHeight w:val="2113"/>
        </w:trPr>
        <w:tc>
          <w:tcPr>
            <w:tcW w:w="2660" w:type="dxa"/>
            <w:gridSpan w:val="3"/>
            <w:shd w:val="clear" w:color="auto" w:fill="BFBFBF" w:themeFill="background1" w:themeFillShade="BF"/>
            <w:vAlign w:val="center"/>
          </w:tcPr>
          <w:p w:rsidR="00BA769C" w:rsidRPr="00012EBA" w:rsidRDefault="00BA769C" w:rsidP="00BA769C">
            <w:pPr>
              <w:pStyle w:val="Prrafodelista"/>
              <w:numPr>
                <w:ilvl w:val="0"/>
                <w:numId w:val="2"/>
              </w:numPr>
              <w:contextualSpacing/>
              <w:rPr>
                <w:rFonts w:ascii="Adobe Heiti Std R" w:eastAsia="Adobe Heiti Std R" w:hAnsi="Adobe Heiti Std R"/>
                <w:color w:val="244061" w:themeColor="accent1" w:themeShade="80"/>
                <w:u w:val="single"/>
                <w:lang w:val="es-AR"/>
              </w:rPr>
            </w:pPr>
            <w:r w:rsidRPr="002A368A">
              <w:rPr>
                <w:lang w:val="es-AR"/>
              </w:rPr>
              <w:lastRenderedPageBreak/>
              <w:t>METODOLOGIA</w:t>
            </w:r>
          </w:p>
        </w:tc>
        <w:tc>
          <w:tcPr>
            <w:tcW w:w="7405" w:type="dxa"/>
            <w:gridSpan w:val="2"/>
          </w:tcPr>
          <w:p w:rsidR="00A3244E" w:rsidRDefault="00E86915" w:rsidP="00A3244E">
            <w:pPr>
              <w:jc w:val="both"/>
              <w:rPr>
                <w:rFonts w:asciiTheme="minorHAnsi" w:hAnsiTheme="minorHAnsi"/>
              </w:rPr>
            </w:pPr>
            <w:r>
              <w:rPr>
                <w:rFonts w:ascii="Arial" w:eastAsia="Arial" w:hAnsi="Arial" w:cs="Arial"/>
                <w:lang w:eastAsia="es-ES" w:bidi="es-ES"/>
              </w:rPr>
              <w:t xml:space="preserve"> </w:t>
            </w:r>
            <w:r w:rsidR="00A3244E" w:rsidRPr="00CD4673">
              <w:rPr>
                <w:rFonts w:asciiTheme="minorHAnsi" w:hAnsiTheme="minorHAnsi"/>
              </w:rPr>
              <w:t xml:space="preserve"> </w:t>
            </w:r>
            <w:r w:rsidR="00A3244E" w:rsidRPr="00CD4673">
              <w:rPr>
                <w:rFonts w:asciiTheme="minorHAnsi" w:hAnsiTheme="minorHAnsi"/>
              </w:rPr>
              <w:t xml:space="preserve">Responsabilidad con su tarea y con el uso de las máquinas. </w:t>
            </w:r>
          </w:p>
          <w:p w:rsidR="00A3244E" w:rsidRDefault="00A3244E" w:rsidP="00A3244E">
            <w:pPr>
              <w:jc w:val="both"/>
              <w:rPr>
                <w:rFonts w:asciiTheme="minorHAnsi" w:hAnsiTheme="minorHAnsi"/>
              </w:rPr>
            </w:pPr>
            <w:r w:rsidRPr="00CD4673">
              <w:rPr>
                <w:rFonts w:asciiTheme="minorHAnsi" w:hAnsiTheme="minorHAnsi"/>
              </w:rPr>
              <w:t xml:space="preserve">Asimilar valores éticos y morales. - </w:t>
            </w:r>
          </w:p>
          <w:p w:rsidR="00A3244E" w:rsidRDefault="00A3244E" w:rsidP="00A3244E">
            <w:pPr>
              <w:jc w:val="both"/>
              <w:rPr>
                <w:rFonts w:asciiTheme="minorHAnsi" w:hAnsiTheme="minorHAnsi"/>
              </w:rPr>
            </w:pPr>
            <w:r w:rsidRPr="00CD4673">
              <w:rPr>
                <w:rFonts w:asciiTheme="minorHAnsi" w:hAnsiTheme="minorHAnsi"/>
              </w:rPr>
              <w:t>Realizar Prácticas con sus ejercicios de aplicación.</w:t>
            </w:r>
          </w:p>
          <w:p w:rsidR="00A3244E" w:rsidRDefault="00A3244E" w:rsidP="00A3244E">
            <w:pPr>
              <w:jc w:val="both"/>
              <w:rPr>
                <w:rFonts w:asciiTheme="minorHAnsi" w:hAnsiTheme="minorHAnsi"/>
              </w:rPr>
            </w:pPr>
            <w:r w:rsidRPr="00CD4673">
              <w:rPr>
                <w:rFonts w:asciiTheme="minorHAnsi" w:hAnsiTheme="minorHAnsi"/>
              </w:rPr>
              <w:t xml:space="preserve">Tener confianza en sus posibilidades para resolver problemas que se le presenten. Valoración de su Trabajo. </w:t>
            </w:r>
          </w:p>
          <w:p w:rsidR="00A3244E" w:rsidRDefault="00A3244E" w:rsidP="00A3244E">
            <w:pPr>
              <w:jc w:val="both"/>
            </w:pPr>
            <w:r>
              <w:t xml:space="preserve">Para cada una de las prácticas que el alumno realice en el torno, se le presentará el plano del trabajo a realizar y una hoja en la cual pueda calcular el orden de operación, los factores de corte a utilizar y la estimación de tiempos. Los alumnos de manera individual o grupal analizarán el plano de fabricación y completarán, conforme a su criterio, las hojas de operaciones. </w:t>
            </w:r>
          </w:p>
          <w:p w:rsidR="00A3244E" w:rsidRDefault="00A3244E" w:rsidP="00A3244E">
            <w:pPr>
              <w:jc w:val="both"/>
            </w:pPr>
            <w:r>
              <w:t>Se presenta las características de las herramientas es fundamental que puedan comprender el motivo de cada uno de los ángulos y filos. Realizar afilados de calidad. Es importante que el afilado sea individual.</w:t>
            </w:r>
          </w:p>
          <w:p w:rsidR="00A3244E" w:rsidRDefault="00A3244E" w:rsidP="00A3244E">
            <w:pPr>
              <w:jc w:val="both"/>
            </w:pPr>
            <w:r>
              <w:t>Emplear los criterios en afilado de mechas o brocas.</w:t>
            </w:r>
          </w:p>
          <w:p w:rsidR="00A3244E" w:rsidRDefault="00A3244E" w:rsidP="00A3244E">
            <w:pPr>
              <w:jc w:val="both"/>
            </w:pPr>
            <w:r>
              <w:t>Cuando se presente herramientas de insertos intercambiables, los alumnos deberán desarrollar prácticas de intercambio de filos, para esta actividad es necesario tener diferentes portaherramientas con distintos sistemas de amarres (con bridas, a palanca, etc.).</w:t>
            </w:r>
          </w:p>
          <w:p w:rsidR="00A3244E" w:rsidRDefault="00A3244E" w:rsidP="00A3244E">
            <w:pPr>
              <w:jc w:val="both"/>
            </w:pPr>
            <w:r>
              <w:t>En el torno, deberán iniciar las mismas revisando deberá precalentar la máquina herramienta.</w:t>
            </w:r>
          </w:p>
          <w:p w:rsidR="00A3244E" w:rsidRDefault="00A3244E" w:rsidP="00A3244E">
            <w:pPr>
              <w:jc w:val="both"/>
            </w:pPr>
            <w:r>
              <w:t>Las diferentes prácticas de torneado deberán ir aumentando su grado de dificultad y exigencia. Las primeras prácticas deberán apuntar a conocer la máquina y sus movimientos, las propuestas de actividad deberán estar orientadas a la coordinación del manejo del torno.</w:t>
            </w:r>
          </w:p>
          <w:p w:rsidR="00A3244E" w:rsidRDefault="00A3244E" w:rsidP="00A3244E">
            <w:pPr>
              <w:jc w:val="both"/>
            </w:pPr>
            <w:r>
              <w:t xml:space="preserve">La práctica </w:t>
            </w:r>
            <w:proofErr w:type="gramStart"/>
            <w:r>
              <w:t>deberán</w:t>
            </w:r>
            <w:proofErr w:type="gramEnd"/>
            <w:r>
              <w:t xml:space="preserve"> encaminarse a lograr las medidas dentro de las tolerancias establecidas. Los alumnos deberán alcanzar tolerancias dentro de las 4 centésimas. Las prácticas finales deberán enfocarse a mantener la calidad de medidas e incorporar el empleo de tiempos razonables de fabricación.</w:t>
            </w:r>
          </w:p>
          <w:p w:rsidR="00A3244E" w:rsidRPr="009A6305" w:rsidRDefault="00A3244E" w:rsidP="00A3244E">
            <w:pPr>
              <w:pStyle w:val="Textoindependiente"/>
              <w:jc w:val="both"/>
              <w:rPr>
                <w:rFonts w:asciiTheme="minorHAnsi" w:hAnsiTheme="minorHAnsi" w:cstheme="minorHAnsi"/>
                <w:b w:val="0"/>
                <w:bCs w:val="0"/>
              </w:rPr>
            </w:pPr>
            <w:r w:rsidRPr="009A6305">
              <w:rPr>
                <w:b w:val="0"/>
                <w:bCs w:val="0"/>
              </w:rPr>
              <w:t xml:space="preserve">En los distintos ejercicios deberá presentarse situaciones en las que se realicen diferentes operaciones y utilizar los diferentes accesorios del torno. Deberán presentarse ejercicios de cilindrado exterior, con escalonamientos y con conicidades en las cuales habrá que utilizar el uso del </w:t>
            </w:r>
            <w:proofErr w:type="spellStart"/>
            <w:r w:rsidRPr="009A6305">
              <w:rPr>
                <w:b w:val="0"/>
                <w:bCs w:val="0"/>
              </w:rPr>
              <w:t>charriot</w:t>
            </w:r>
            <w:proofErr w:type="spellEnd"/>
            <w:r w:rsidRPr="009A6305">
              <w:rPr>
                <w:b w:val="0"/>
                <w:bCs w:val="0"/>
              </w:rPr>
              <w:t xml:space="preserve"> y el desplazamiento de la contrapunta. </w:t>
            </w:r>
            <w:r w:rsidRPr="009A6305">
              <w:rPr>
                <w:rFonts w:asciiTheme="minorHAnsi" w:hAnsiTheme="minorHAnsi" w:cstheme="minorHAnsi"/>
                <w:b w:val="0"/>
                <w:bCs w:val="0"/>
              </w:rPr>
              <w:t>Realización de Rosca Interior o en una pieza (tornillo o perno)</w:t>
            </w:r>
          </w:p>
          <w:p w:rsidR="00A3244E" w:rsidRPr="009A6305" w:rsidRDefault="00A3244E" w:rsidP="00A3244E">
            <w:pPr>
              <w:pStyle w:val="Textoindependiente"/>
              <w:jc w:val="both"/>
              <w:rPr>
                <w:rFonts w:asciiTheme="minorHAnsi" w:hAnsiTheme="minorHAnsi" w:cstheme="minorHAnsi"/>
                <w:b w:val="0"/>
                <w:bCs w:val="0"/>
              </w:rPr>
            </w:pPr>
            <w:r w:rsidRPr="009A6305">
              <w:rPr>
                <w:rFonts w:asciiTheme="minorHAnsi" w:hAnsiTheme="minorHAnsi" w:cstheme="minorHAnsi"/>
                <w:b w:val="0"/>
                <w:bCs w:val="0"/>
              </w:rPr>
              <w:t>Medición de Diámetro de la rosca, para realización de la rosca.</w:t>
            </w:r>
          </w:p>
          <w:p w:rsidR="00A3244E" w:rsidRPr="009A6305" w:rsidRDefault="00A3244E" w:rsidP="00A3244E">
            <w:pPr>
              <w:pStyle w:val="Textoindependiente"/>
              <w:jc w:val="both"/>
              <w:rPr>
                <w:rFonts w:asciiTheme="minorHAnsi" w:hAnsiTheme="minorHAnsi" w:cstheme="minorHAnsi"/>
                <w:b w:val="0"/>
                <w:bCs w:val="0"/>
              </w:rPr>
            </w:pPr>
            <w:r w:rsidRPr="009A6305">
              <w:rPr>
                <w:rFonts w:asciiTheme="minorHAnsi" w:hAnsiTheme="minorHAnsi" w:cstheme="minorHAnsi"/>
                <w:b w:val="0"/>
                <w:bCs w:val="0"/>
              </w:rPr>
              <w:t>Control y Medición del diámetro de Fondo.-</w:t>
            </w:r>
          </w:p>
          <w:p w:rsidR="00A3244E" w:rsidRPr="009A6305" w:rsidRDefault="00A3244E" w:rsidP="00A3244E">
            <w:pPr>
              <w:pStyle w:val="Textoindependiente"/>
              <w:jc w:val="both"/>
              <w:rPr>
                <w:rFonts w:asciiTheme="minorHAnsi" w:hAnsiTheme="minorHAnsi" w:cstheme="minorHAnsi"/>
                <w:b w:val="0"/>
                <w:bCs w:val="0"/>
              </w:rPr>
            </w:pPr>
            <w:r w:rsidRPr="009A6305">
              <w:rPr>
                <w:rFonts w:asciiTheme="minorHAnsi" w:hAnsiTheme="minorHAnsi" w:cstheme="minorHAnsi"/>
                <w:b w:val="0"/>
                <w:bCs w:val="0"/>
              </w:rPr>
              <w:t>Control y medición del Paso correspondiente del siguiente paso con peine.-</w:t>
            </w:r>
          </w:p>
          <w:p w:rsidR="00A3244E" w:rsidRPr="009A6305" w:rsidRDefault="00A3244E" w:rsidP="00A3244E">
            <w:pPr>
              <w:pStyle w:val="Textoindependiente"/>
              <w:jc w:val="both"/>
              <w:rPr>
                <w:rFonts w:asciiTheme="minorHAnsi" w:hAnsiTheme="minorHAnsi" w:cstheme="minorHAnsi"/>
                <w:b w:val="0"/>
                <w:bCs w:val="0"/>
              </w:rPr>
            </w:pPr>
            <w:r w:rsidRPr="009A6305">
              <w:rPr>
                <w:rFonts w:asciiTheme="minorHAnsi" w:hAnsiTheme="minorHAnsi" w:cstheme="minorHAnsi"/>
                <w:b w:val="0"/>
                <w:bCs w:val="0"/>
              </w:rPr>
              <w:t>Medición de Flancos y ángulos que lo forman.-</w:t>
            </w:r>
          </w:p>
          <w:p w:rsidR="00A3244E" w:rsidRPr="009A6305" w:rsidRDefault="00A3244E" w:rsidP="00A3244E">
            <w:pPr>
              <w:pStyle w:val="Textoindependiente"/>
              <w:jc w:val="both"/>
              <w:rPr>
                <w:rFonts w:asciiTheme="minorHAnsi" w:hAnsiTheme="minorHAnsi" w:cstheme="minorHAnsi"/>
                <w:b w:val="0"/>
                <w:bCs w:val="0"/>
              </w:rPr>
            </w:pPr>
            <w:r w:rsidRPr="009A6305">
              <w:rPr>
                <w:rFonts w:asciiTheme="minorHAnsi" w:hAnsiTheme="minorHAnsi" w:cstheme="minorHAnsi"/>
                <w:b w:val="0"/>
                <w:bCs w:val="0"/>
              </w:rPr>
              <w:t>Control de Cresta o Vértice Superior.</w:t>
            </w:r>
          </w:p>
          <w:p w:rsidR="00BA769C" w:rsidRPr="002A368A" w:rsidRDefault="00A3244E" w:rsidP="00A3244E">
            <w:pPr>
              <w:rPr>
                <w:rFonts w:asciiTheme="minorHAnsi" w:eastAsia="Adobe Heiti Std R" w:hAnsiTheme="minorHAnsi" w:cstheme="minorHAnsi"/>
                <w:color w:val="000000" w:themeColor="text1"/>
                <w:sz w:val="20"/>
                <w:szCs w:val="20"/>
                <w:lang w:val="es-AR"/>
              </w:rPr>
            </w:pPr>
            <w:r w:rsidRPr="009A6305">
              <w:rPr>
                <w:rFonts w:asciiTheme="minorHAnsi" w:hAnsiTheme="minorHAnsi" w:cstheme="minorHAnsi"/>
              </w:rPr>
              <w:t>Profundizar el control y medición de raíz o fondo del Filete.</w:t>
            </w:r>
            <w:r w:rsidR="003305D4">
              <w:rPr>
                <w:rFonts w:asciiTheme="minorHAnsi" w:eastAsia="Adobe Heiti Std R" w:hAnsiTheme="minorHAnsi" w:cstheme="minorHAnsi"/>
                <w:color w:val="000000" w:themeColor="text1"/>
                <w:sz w:val="20"/>
                <w:szCs w:val="20"/>
                <w:lang w:val="es-AR"/>
              </w:rPr>
              <w:t xml:space="preserve"> </w:t>
            </w:r>
          </w:p>
        </w:tc>
      </w:tr>
      <w:tr w:rsidR="00BA769C" w:rsidRPr="00FD059E" w:rsidTr="00BA769C">
        <w:trPr>
          <w:trHeight w:val="258"/>
        </w:trPr>
        <w:tc>
          <w:tcPr>
            <w:tcW w:w="10065" w:type="dxa"/>
            <w:gridSpan w:val="5"/>
            <w:tcBorders>
              <w:bottom w:val="single" w:sz="4" w:space="0" w:color="auto"/>
            </w:tcBorders>
            <w:shd w:val="clear" w:color="auto" w:fill="BFBFBF" w:themeFill="background1" w:themeFillShade="BF"/>
          </w:tcPr>
          <w:p w:rsidR="00BA769C" w:rsidRPr="00A3244E" w:rsidRDefault="00BA769C" w:rsidP="00A3244E">
            <w:pPr>
              <w:contextualSpacing/>
              <w:jc w:val="center"/>
              <w:rPr>
                <w:rFonts w:ascii="Adobe Heiti Std R" w:eastAsia="Adobe Heiti Std R" w:hAnsi="Adobe Heiti Std R"/>
                <w:color w:val="244061" w:themeColor="accent1" w:themeShade="80"/>
                <w:u w:val="single"/>
                <w:lang w:val="es-AR"/>
              </w:rPr>
            </w:pPr>
          </w:p>
        </w:tc>
      </w:tr>
      <w:tr w:rsidR="00E86915" w:rsidRPr="00FD059E" w:rsidTr="00E86915">
        <w:trPr>
          <w:trHeight w:val="2959"/>
        </w:trPr>
        <w:tc>
          <w:tcPr>
            <w:tcW w:w="2660" w:type="dxa"/>
            <w:gridSpan w:val="3"/>
            <w:shd w:val="clear" w:color="auto" w:fill="BFBFBF" w:themeFill="background1" w:themeFillShade="BF"/>
            <w:vAlign w:val="center"/>
          </w:tcPr>
          <w:p w:rsidR="00E86915" w:rsidRPr="009B61BC" w:rsidRDefault="00E86915" w:rsidP="009B61BC">
            <w:pPr>
              <w:pStyle w:val="Prrafodelista"/>
              <w:numPr>
                <w:ilvl w:val="0"/>
                <w:numId w:val="5"/>
              </w:numPr>
              <w:rPr>
                <w:rFonts w:asciiTheme="minorHAnsi" w:eastAsia="Adobe Heiti Std R" w:hAnsiTheme="minorHAnsi" w:cstheme="minorHAnsi"/>
                <w:i/>
                <w:color w:val="000000" w:themeColor="text1"/>
                <w:sz w:val="24"/>
                <w:szCs w:val="24"/>
                <w:u w:val="single"/>
                <w:lang w:val="es-AR"/>
              </w:rPr>
            </w:pPr>
            <w:r w:rsidRPr="009B61BC">
              <w:rPr>
                <w:i/>
                <w:lang w:val="es-AR"/>
              </w:rPr>
              <w:t>EVALUACIÓN</w:t>
            </w:r>
          </w:p>
        </w:tc>
        <w:tc>
          <w:tcPr>
            <w:tcW w:w="7405" w:type="dxa"/>
            <w:gridSpan w:val="2"/>
          </w:tcPr>
          <w:p w:rsidR="00E86915" w:rsidRPr="009B61BC" w:rsidRDefault="00E86915" w:rsidP="00E86915">
            <w:pPr>
              <w:rPr>
                <w:rFonts w:asciiTheme="minorHAnsi" w:eastAsia="Adobe Heiti Std R" w:hAnsiTheme="minorHAnsi" w:cstheme="minorHAnsi"/>
                <w:b/>
                <w:lang w:val="es-AR"/>
              </w:rPr>
            </w:pPr>
            <w:r w:rsidRPr="009B61BC">
              <w:rPr>
                <w:rFonts w:asciiTheme="minorHAnsi" w:eastAsia="Adobe Heiti Std R" w:hAnsiTheme="minorHAnsi" w:cstheme="minorHAnsi"/>
                <w:b/>
                <w:lang w:val="es-AR"/>
              </w:rPr>
              <w:t>La evaluación será de carácter procesual, por medio de intenciones directas, teniendo en cuenta:</w:t>
            </w:r>
          </w:p>
          <w:p w:rsidR="00E86915" w:rsidRPr="009B61BC" w:rsidRDefault="00E86915" w:rsidP="00E86915">
            <w:pPr>
              <w:rPr>
                <w:rFonts w:asciiTheme="minorHAnsi" w:eastAsia="Adobe Heiti Std R" w:hAnsiTheme="minorHAnsi" w:cstheme="minorHAnsi"/>
                <w:b/>
                <w:lang w:val="es-AR"/>
              </w:rPr>
            </w:pPr>
            <w:r w:rsidRPr="009B61BC">
              <w:rPr>
                <w:rFonts w:asciiTheme="minorHAnsi" w:eastAsia="Adobe Heiti Std R" w:hAnsiTheme="minorHAnsi" w:cstheme="minorHAnsi"/>
                <w:b/>
                <w:lang w:val="es-AR"/>
              </w:rPr>
              <w:t>Participación en clase.</w:t>
            </w:r>
          </w:p>
          <w:p w:rsidR="00E86915" w:rsidRPr="009B61BC" w:rsidRDefault="00E86915" w:rsidP="00E86915">
            <w:pPr>
              <w:rPr>
                <w:rFonts w:asciiTheme="minorHAnsi" w:eastAsia="Adobe Heiti Std R" w:hAnsiTheme="minorHAnsi" w:cstheme="minorHAnsi"/>
                <w:b/>
                <w:lang w:val="es-AR"/>
              </w:rPr>
            </w:pPr>
            <w:r w:rsidRPr="009B61BC">
              <w:rPr>
                <w:rFonts w:asciiTheme="minorHAnsi" w:eastAsia="Adobe Heiti Std R" w:hAnsiTheme="minorHAnsi" w:cstheme="minorHAnsi"/>
                <w:b/>
                <w:lang w:val="es-AR"/>
              </w:rPr>
              <w:t>Realización y aprobación de trabajos prácticos de problemas individuales y grupales.</w:t>
            </w:r>
          </w:p>
          <w:p w:rsidR="00E86915" w:rsidRPr="009B61BC" w:rsidRDefault="00E86915" w:rsidP="00E86915">
            <w:pPr>
              <w:rPr>
                <w:rFonts w:asciiTheme="minorHAnsi" w:eastAsia="Adobe Heiti Std R" w:hAnsiTheme="minorHAnsi" w:cstheme="minorHAnsi"/>
                <w:b/>
                <w:lang w:val="es-AR"/>
              </w:rPr>
            </w:pPr>
            <w:r w:rsidRPr="009B61BC">
              <w:rPr>
                <w:rFonts w:asciiTheme="minorHAnsi" w:eastAsia="Adobe Heiti Std R" w:hAnsiTheme="minorHAnsi" w:cstheme="minorHAnsi"/>
                <w:b/>
                <w:lang w:val="es-AR"/>
              </w:rPr>
              <w:t>Presentación de trabajos prácticos y defensa de los mismos por medio de comprensión metodológica.</w:t>
            </w:r>
          </w:p>
          <w:p w:rsidR="00E86915" w:rsidRPr="00E86915" w:rsidRDefault="00E86915" w:rsidP="009B61BC">
            <w:pPr>
              <w:rPr>
                <w:rFonts w:asciiTheme="minorHAnsi" w:eastAsia="Adobe Heiti Std R" w:hAnsiTheme="minorHAnsi" w:cstheme="minorHAnsi"/>
                <w:i/>
                <w:sz w:val="20"/>
                <w:szCs w:val="20"/>
                <w:lang w:val="es-AR"/>
              </w:rPr>
            </w:pPr>
            <w:r w:rsidRPr="009B61BC">
              <w:rPr>
                <w:rFonts w:asciiTheme="minorHAnsi" w:eastAsia="Adobe Heiti Std R" w:hAnsiTheme="minorHAnsi" w:cstheme="minorHAnsi"/>
                <w:b/>
                <w:lang w:val="es-AR"/>
              </w:rPr>
              <w:t xml:space="preserve">Dominio de los contenidos teóricos y manejo correcto </w:t>
            </w:r>
            <w:r w:rsidR="009B61BC">
              <w:rPr>
                <w:rFonts w:asciiTheme="minorHAnsi" w:eastAsia="Adobe Heiti Std R" w:hAnsiTheme="minorHAnsi" w:cstheme="minorHAnsi"/>
                <w:b/>
                <w:lang w:val="es-AR"/>
              </w:rPr>
              <w:t xml:space="preserve">en la práctica </w:t>
            </w:r>
            <w:r w:rsidRPr="009B61BC">
              <w:rPr>
                <w:rFonts w:asciiTheme="minorHAnsi" w:eastAsia="Adobe Heiti Std R" w:hAnsiTheme="minorHAnsi" w:cstheme="minorHAnsi"/>
                <w:b/>
                <w:lang w:val="es-AR"/>
              </w:rPr>
              <w:t>de la terminología propia de la asignatura</w:t>
            </w:r>
            <w:r w:rsidR="009B61BC">
              <w:rPr>
                <w:rFonts w:asciiTheme="minorHAnsi" w:eastAsia="Adobe Heiti Std R" w:hAnsiTheme="minorHAnsi" w:cstheme="minorHAnsi"/>
                <w:b/>
                <w:lang w:val="es-AR"/>
              </w:rPr>
              <w:t>.</w:t>
            </w:r>
          </w:p>
        </w:tc>
      </w:tr>
    </w:tbl>
    <w:p w:rsidR="006A7237" w:rsidRDefault="006A7237">
      <w:pPr>
        <w:pStyle w:val="Textoindependiente"/>
        <w:rPr>
          <w:rFonts w:ascii="Arial MT"/>
          <w:b w:val="0"/>
          <w:sz w:val="20"/>
        </w:rPr>
      </w:pPr>
    </w:p>
    <w:p w:rsidR="0089214F" w:rsidRDefault="0089214F" w:rsidP="00EE5CBA">
      <w:pPr>
        <w:pStyle w:val="Textoindependiente"/>
        <w:spacing w:before="4" w:after="1"/>
        <w:rPr>
          <w:rFonts w:ascii="Arial MT"/>
          <w:b w:val="0"/>
          <w:sz w:val="24"/>
        </w:rPr>
      </w:pPr>
    </w:p>
    <w:sectPr w:rsidR="0089214F" w:rsidSect="00A70CD5">
      <w:headerReference w:type="default" r:id="rId10"/>
      <w:type w:val="continuous"/>
      <w:pgSz w:w="12240" w:h="15840"/>
      <w:pgMar w:top="-973" w:right="240" w:bottom="280" w:left="13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5E" w:rsidRDefault="00C2715E" w:rsidP="006A7237">
      <w:r>
        <w:separator/>
      </w:r>
    </w:p>
  </w:endnote>
  <w:endnote w:type="continuationSeparator" w:id="0">
    <w:p w:rsidR="00C2715E" w:rsidRDefault="00C2715E" w:rsidP="006A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5E" w:rsidRDefault="00C2715E" w:rsidP="006A7237">
      <w:r>
        <w:separator/>
      </w:r>
    </w:p>
  </w:footnote>
  <w:footnote w:type="continuationSeparator" w:id="0">
    <w:p w:rsidR="00C2715E" w:rsidRDefault="00C2715E" w:rsidP="006A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37" w:rsidRDefault="006A7237">
    <w:pPr>
      <w:pStyle w:val="Encabezado"/>
    </w:pPr>
  </w:p>
  <w:p w:rsidR="006A7237" w:rsidRDefault="006A7237">
    <w:pPr>
      <w:pStyle w:val="Encabezado"/>
    </w:pPr>
  </w:p>
  <w:p w:rsidR="006A7237" w:rsidRDefault="006A7237">
    <w:pPr>
      <w:pStyle w:val="Encabezado"/>
    </w:pPr>
  </w:p>
  <w:p w:rsidR="006A7237" w:rsidRDefault="006A7237">
    <w:pPr>
      <w:pStyle w:val="Encabezado"/>
    </w:pPr>
  </w:p>
  <w:p w:rsidR="006A7237" w:rsidRDefault="006A72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453C"/>
    <w:multiLevelType w:val="hybridMultilevel"/>
    <w:tmpl w:val="7E18C0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BAB53CD"/>
    <w:multiLevelType w:val="hybridMultilevel"/>
    <w:tmpl w:val="5178D670"/>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32CA0"/>
    <w:multiLevelType w:val="hybridMultilevel"/>
    <w:tmpl w:val="4490D8D4"/>
    <w:lvl w:ilvl="0" w:tplc="FEC42A22">
      <w:numFmt w:val="bullet"/>
      <w:lvlText w:val=""/>
      <w:lvlJc w:val="left"/>
      <w:pPr>
        <w:ind w:left="573" w:hanging="361"/>
      </w:pPr>
      <w:rPr>
        <w:rFonts w:ascii="Symbol" w:eastAsia="Symbol" w:hAnsi="Symbol" w:cs="Symbol" w:hint="default"/>
        <w:w w:val="100"/>
        <w:sz w:val="22"/>
        <w:szCs w:val="22"/>
        <w:lang w:val="es-ES" w:eastAsia="es-ES" w:bidi="es-ES"/>
      </w:rPr>
    </w:lvl>
    <w:lvl w:ilvl="1" w:tplc="CDB06A8C">
      <w:numFmt w:val="bullet"/>
      <w:lvlText w:val=""/>
      <w:lvlJc w:val="left"/>
      <w:pPr>
        <w:ind w:left="1142" w:hanging="360"/>
      </w:pPr>
      <w:rPr>
        <w:rFonts w:ascii="Symbol" w:eastAsia="Symbol" w:hAnsi="Symbol" w:cs="Symbol" w:hint="default"/>
        <w:w w:val="100"/>
        <w:sz w:val="22"/>
        <w:szCs w:val="22"/>
        <w:lang w:val="es-ES" w:eastAsia="es-ES" w:bidi="es-ES"/>
      </w:rPr>
    </w:lvl>
    <w:lvl w:ilvl="2" w:tplc="FC10AEF2">
      <w:numFmt w:val="bullet"/>
      <w:lvlText w:val="o"/>
      <w:lvlJc w:val="left"/>
      <w:pPr>
        <w:ind w:left="1494" w:hanging="356"/>
      </w:pPr>
      <w:rPr>
        <w:rFonts w:ascii="Courier New" w:eastAsia="Courier New" w:hAnsi="Courier New" w:cs="Courier New" w:hint="default"/>
        <w:w w:val="100"/>
        <w:sz w:val="22"/>
        <w:szCs w:val="22"/>
        <w:lang w:val="es-ES" w:eastAsia="es-ES" w:bidi="es-ES"/>
      </w:rPr>
    </w:lvl>
    <w:lvl w:ilvl="3" w:tplc="F7E6B6BA">
      <w:numFmt w:val="bullet"/>
      <w:lvlText w:val="•"/>
      <w:lvlJc w:val="left"/>
      <w:pPr>
        <w:ind w:left="2573" w:hanging="356"/>
      </w:pPr>
      <w:rPr>
        <w:rFonts w:hint="default"/>
        <w:lang w:val="es-ES" w:eastAsia="es-ES" w:bidi="es-ES"/>
      </w:rPr>
    </w:lvl>
    <w:lvl w:ilvl="4" w:tplc="918A04B2">
      <w:numFmt w:val="bullet"/>
      <w:lvlText w:val="•"/>
      <w:lvlJc w:val="left"/>
      <w:pPr>
        <w:ind w:left="3646" w:hanging="356"/>
      </w:pPr>
      <w:rPr>
        <w:rFonts w:hint="default"/>
        <w:lang w:val="es-ES" w:eastAsia="es-ES" w:bidi="es-ES"/>
      </w:rPr>
    </w:lvl>
    <w:lvl w:ilvl="5" w:tplc="64B6F1EA">
      <w:numFmt w:val="bullet"/>
      <w:lvlText w:val="•"/>
      <w:lvlJc w:val="left"/>
      <w:pPr>
        <w:ind w:left="4719" w:hanging="356"/>
      </w:pPr>
      <w:rPr>
        <w:rFonts w:hint="default"/>
        <w:lang w:val="es-ES" w:eastAsia="es-ES" w:bidi="es-ES"/>
      </w:rPr>
    </w:lvl>
    <w:lvl w:ilvl="6" w:tplc="56C419F0">
      <w:numFmt w:val="bullet"/>
      <w:lvlText w:val="•"/>
      <w:lvlJc w:val="left"/>
      <w:pPr>
        <w:ind w:left="5793" w:hanging="356"/>
      </w:pPr>
      <w:rPr>
        <w:rFonts w:hint="default"/>
        <w:lang w:val="es-ES" w:eastAsia="es-ES" w:bidi="es-ES"/>
      </w:rPr>
    </w:lvl>
    <w:lvl w:ilvl="7" w:tplc="7090CEA8">
      <w:numFmt w:val="bullet"/>
      <w:lvlText w:val="•"/>
      <w:lvlJc w:val="left"/>
      <w:pPr>
        <w:ind w:left="6866" w:hanging="356"/>
      </w:pPr>
      <w:rPr>
        <w:rFonts w:hint="default"/>
        <w:lang w:val="es-ES" w:eastAsia="es-ES" w:bidi="es-ES"/>
      </w:rPr>
    </w:lvl>
    <w:lvl w:ilvl="8" w:tplc="ADECE5E4">
      <w:numFmt w:val="bullet"/>
      <w:lvlText w:val="•"/>
      <w:lvlJc w:val="left"/>
      <w:pPr>
        <w:ind w:left="7939" w:hanging="356"/>
      </w:pPr>
      <w:rPr>
        <w:rFonts w:hint="default"/>
        <w:lang w:val="es-ES" w:eastAsia="es-ES" w:bidi="es-ES"/>
      </w:rPr>
    </w:lvl>
  </w:abstractNum>
  <w:abstractNum w:abstractNumId="3">
    <w:nsid w:val="50452B2C"/>
    <w:multiLevelType w:val="hybridMultilevel"/>
    <w:tmpl w:val="0296A6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3B22BE7"/>
    <w:multiLevelType w:val="hybridMultilevel"/>
    <w:tmpl w:val="F6026A9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64CA611A"/>
    <w:multiLevelType w:val="hybridMultilevel"/>
    <w:tmpl w:val="52C23A7E"/>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
    <w:nsid w:val="7B05444D"/>
    <w:multiLevelType w:val="hybridMultilevel"/>
    <w:tmpl w:val="D27428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9C"/>
    <w:rsid w:val="00004A22"/>
    <w:rsid w:val="00012EBA"/>
    <w:rsid w:val="000367D8"/>
    <w:rsid w:val="00042DEA"/>
    <w:rsid w:val="000D7DB8"/>
    <w:rsid w:val="00231FCD"/>
    <w:rsid w:val="002A368A"/>
    <w:rsid w:val="002B13A1"/>
    <w:rsid w:val="003305D4"/>
    <w:rsid w:val="00405083"/>
    <w:rsid w:val="00622D2B"/>
    <w:rsid w:val="006A7237"/>
    <w:rsid w:val="0073346A"/>
    <w:rsid w:val="00757E61"/>
    <w:rsid w:val="007F0B9B"/>
    <w:rsid w:val="00825A16"/>
    <w:rsid w:val="0089214F"/>
    <w:rsid w:val="008A5861"/>
    <w:rsid w:val="008A6F33"/>
    <w:rsid w:val="009B61BC"/>
    <w:rsid w:val="00A3244E"/>
    <w:rsid w:val="00A70CD5"/>
    <w:rsid w:val="00A84635"/>
    <w:rsid w:val="00AF17E6"/>
    <w:rsid w:val="00BA769C"/>
    <w:rsid w:val="00BC7EA4"/>
    <w:rsid w:val="00C2715E"/>
    <w:rsid w:val="00C62E5B"/>
    <w:rsid w:val="00C80AA9"/>
    <w:rsid w:val="00CF29BF"/>
    <w:rsid w:val="00E86915"/>
    <w:rsid w:val="00ED5DC5"/>
    <w:rsid w:val="00EE5CBA"/>
    <w:rsid w:val="00F70132"/>
    <w:rsid w:val="00FF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6A7237"/>
    <w:pPr>
      <w:tabs>
        <w:tab w:val="center" w:pos="4419"/>
        <w:tab w:val="right" w:pos="8838"/>
      </w:tabs>
    </w:pPr>
  </w:style>
  <w:style w:type="character" w:customStyle="1" w:styleId="EncabezadoCar">
    <w:name w:val="Encabezado Car"/>
    <w:basedOn w:val="Fuentedeprrafopredeter"/>
    <w:link w:val="Encabezado"/>
    <w:uiPriority w:val="99"/>
    <w:rsid w:val="006A7237"/>
    <w:rPr>
      <w:rFonts w:ascii="Calibri" w:eastAsia="Calibri" w:hAnsi="Calibri" w:cs="Calibri"/>
      <w:lang w:val="es-ES"/>
    </w:rPr>
  </w:style>
  <w:style w:type="paragraph" w:styleId="Piedepgina">
    <w:name w:val="footer"/>
    <w:basedOn w:val="Normal"/>
    <w:link w:val="PiedepginaCar"/>
    <w:uiPriority w:val="99"/>
    <w:unhideWhenUsed/>
    <w:rsid w:val="006A7237"/>
    <w:pPr>
      <w:tabs>
        <w:tab w:val="center" w:pos="4419"/>
        <w:tab w:val="right" w:pos="8838"/>
      </w:tabs>
    </w:pPr>
  </w:style>
  <w:style w:type="character" w:customStyle="1" w:styleId="PiedepginaCar">
    <w:name w:val="Pie de página Car"/>
    <w:basedOn w:val="Fuentedeprrafopredeter"/>
    <w:link w:val="Piedepgina"/>
    <w:uiPriority w:val="99"/>
    <w:rsid w:val="006A7237"/>
    <w:rPr>
      <w:rFonts w:ascii="Calibri" w:eastAsia="Calibri" w:hAnsi="Calibri" w:cs="Calibri"/>
      <w:lang w:val="es-ES"/>
    </w:rPr>
  </w:style>
  <w:style w:type="table" w:styleId="Tablaconcuadrcula">
    <w:name w:val="Table Grid"/>
    <w:basedOn w:val="Tablanormal"/>
    <w:uiPriority w:val="39"/>
    <w:rsid w:val="006A723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2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EBA"/>
    <w:rPr>
      <w:rFonts w:ascii="Segoe UI" w:eastAsia="Calibri" w:hAnsi="Segoe UI" w:cs="Segoe UI"/>
      <w:sz w:val="18"/>
      <w:szCs w:val="18"/>
      <w:lang w:val="es-ES"/>
    </w:rPr>
  </w:style>
  <w:style w:type="character" w:customStyle="1" w:styleId="TextoindependienteCar">
    <w:name w:val="Texto independiente Car"/>
    <w:basedOn w:val="Fuentedeprrafopredeter"/>
    <w:link w:val="Textoindependiente"/>
    <w:uiPriority w:val="1"/>
    <w:rsid w:val="00A3244E"/>
    <w:rPr>
      <w:rFonts w:ascii="Calibri" w:eastAsia="Calibri" w:hAnsi="Calibri" w:cs="Calibri"/>
      <w:b/>
      <w:bCs/>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6A7237"/>
    <w:pPr>
      <w:tabs>
        <w:tab w:val="center" w:pos="4419"/>
        <w:tab w:val="right" w:pos="8838"/>
      </w:tabs>
    </w:pPr>
  </w:style>
  <w:style w:type="character" w:customStyle="1" w:styleId="EncabezadoCar">
    <w:name w:val="Encabezado Car"/>
    <w:basedOn w:val="Fuentedeprrafopredeter"/>
    <w:link w:val="Encabezado"/>
    <w:uiPriority w:val="99"/>
    <w:rsid w:val="006A7237"/>
    <w:rPr>
      <w:rFonts w:ascii="Calibri" w:eastAsia="Calibri" w:hAnsi="Calibri" w:cs="Calibri"/>
      <w:lang w:val="es-ES"/>
    </w:rPr>
  </w:style>
  <w:style w:type="paragraph" w:styleId="Piedepgina">
    <w:name w:val="footer"/>
    <w:basedOn w:val="Normal"/>
    <w:link w:val="PiedepginaCar"/>
    <w:uiPriority w:val="99"/>
    <w:unhideWhenUsed/>
    <w:rsid w:val="006A7237"/>
    <w:pPr>
      <w:tabs>
        <w:tab w:val="center" w:pos="4419"/>
        <w:tab w:val="right" w:pos="8838"/>
      </w:tabs>
    </w:pPr>
  </w:style>
  <w:style w:type="character" w:customStyle="1" w:styleId="PiedepginaCar">
    <w:name w:val="Pie de página Car"/>
    <w:basedOn w:val="Fuentedeprrafopredeter"/>
    <w:link w:val="Piedepgina"/>
    <w:uiPriority w:val="99"/>
    <w:rsid w:val="006A7237"/>
    <w:rPr>
      <w:rFonts w:ascii="Calibri" w:eastAsia="Calibri" w:hAnsi="Calibri" w:cs="Calibri"/>
      <w:lang w:val="es-ES"/>
    </w:rPr>
  </w:style>
  <w:style w:type="table" w:styleId="Tablaconcuadrcula">
    <w:name w:val="Table Grid"/>
    <w:basedOn w:val="Tablanormal"/>
    <w:uiPriority w:val="39"/>
    <w:rsid w:val="006A723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2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EBA"/>
    <w:rPr>
      <w:rFonts w:ascii="Segoe UI" w:eastAsia="Calibri" w:hAnsi="Segoe UI" w:cs="Segoe UI"/>
      <w:sz w:val="18"/>
      <w:szCs w:val="18"/>
      <w:lang w:val="es-ES"/>
    </w:rPr>
  </w:style>
  <w:style w:type="character" w:customStyle="1" w:styleId="TextoindependienteCar">
    <w:name w:val="Texto independiente Car"/>
    <w:basedOn w:val="Fuentedeprrafopredeter"/>
    <w:link w:val="Textoindependiente"/>
    <w:uiPriority w:val="1"/>
    <w:rsid w:val="00A3244E"/>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icina%20T&#233;cnica\Downloads\Planificaci&#243;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FAE9-80F0-49EA-A9F1-6BB36E88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Planificación 2023</Template>
  <TotalTime>7</TotalTime>
  <Pages>2</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Técnica</dc:creator>
  <cp:lastModifiedBy>Oficina Técnica</cp:lastModifiedBy>
  <cp:revision>3</cp:revision>
  <cp:lastPrinted>2023-04-03T17:56:00Z</cp:lastPrinted>
  <dcterms:created xsi:type="dcterms:W3CDTF">2023-04-03T18:06:00Z</dcterms:created>
  <dcterms:modified xsi:type="dcterms:W3CDTF">2023-04-03T18:10:00Z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for Office 365</vt:lpwstr>
  </property>
  <property fmtid="{D5CDD505-2E9C-101B-9397-08002B2CF9AE}" pid="4" name="LastSaved">
    <vt:filetime>2022-03-14T00:00:00Z</vt:filetime>
  </property>
  <property fmtid="{D5CDD505-2E9C-101B-9397-08002B2CF9AE}" pid="5" name="GrammarlyDocumentId">
    <vt:lpwstr>389ca83b4176acd2fc350ea02e783ec5e33fe129e6f4cfc389bc3027e0c53b3a</vt:lpwstr>
  </property>
</Properties>
</file>