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4F" w:rsidRDefault="0089214F">
      <w:pPr>
        <w:pStyle w:val="Textoindependiente"/>
        <w:rPr>
          <w:rFonts w:ascii="Arial MT"/>
          <w:b w:val="0"/>
          <w:sz w:val="20"/>
        </w:rPr>
      </w:pPr>
    </w:p>
    <w:p w:rsidR="006A7237" w:rsidRDefault="006A7237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75"/>
        <w:gridCol w:w="864"/>
        <w:gridCol w:w="6"/>
        <w:gridCol w:w="2565"/>
        <w:gridCol w:w="4125"/>
      </w:tblGrid>
      <w:tr w:rsidR="00EE5CBA" w:rsidRPr="00FD059E" w:rsidTr="00702AE1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702AE1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702AE1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702AE1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702AE1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EE5CBA" w:rsidRPr="00FD059E" w:rsidTr="00702AE1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:rsidR="00EE5CBA" w:rsidRPr="00012EBA" w:rsidRDefault="00EE5CBA" w:rsidP="00702AE1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E5CBA" w:rsidRPr="00012EBA" w:rsidRDefault="00702AE1" w:rsidP="00702AE1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 xml:space="preserve">3 </w:t>
            </w:r>
            <w:proofErr w:type="spellStart"/>
            <w:r>
              <w:rPr>
                <w:lang w:val="es-AR"/>
              </w:rPr>
              <w:t>er</w:t>
            </w:r>
            <w:proofErr w:type="spellEnd"/>
            <w:r>
              <w:rPr>
                <w:lang w:val="es-AR"/>
              </w:rPr>
              <w:t xml:space="preserve"> AÑO C.S.C.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EE5CBA" w:rsidRPr="002A368A" w:rsidRDefault="00702AE1" w:rsidP="00702AE1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ESTRUCTURAS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EE5CBA" w:rsidRDefault="00702AE1" w:rsidP="00702AE1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ACUÑA MIGUEL ANGEL</w:t>
            </w:r>
          </w:p>
          <w:p w:rsidR="00702AE1" w:rsidRPr="002A368A" w:rsidRDefault="00702AE1" w:rsidP="00702AE1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DIAZ FLORES VANESA</w:t>
            </w:r>
          </w:p>
        </w:tc>
      </w:tr>
      <w:tr w:rsidR="00EE5CBA" w:rsidRPr="00FD059E" w:rsidTr="00702AE1">
        <w:trPr>
          <w:trHeight w:val="284"/>
        </w:trPr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702AE1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702AE1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FD059E" w:rsidTr="00702AE1">
        <w:trPr>
          <w:trHeight w:val="544"/>
        </w:trPr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:rsidR="00EE5CBA" w:rsidRPr="002A368A" w:rsidRDefault="00702AE1" w:rsidP="00702AE1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CONSTRUCCIONES METALICS Y DE MADERA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EE5CBA" w:rsidRPr="002A368A" w:rsidRDefault="00702AE1" w:rsidP="00702AE1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4 HS  SEMANALES</w:t>
            </w:r>
          </w:p>
        </w:tc>
      </w:tr>
      <w:tr w:rsidR="004D119F" w:rsidRPr="00FD059E" w:rsidTr="00702AE1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119F" w:rsidRPr="00012EBA" w:rsidRDefault="004D119F" w:rsidP="00702AE1">
            <w:pPr>
              <w:contextualSpacing/>
              <w:rPr>
                <w:lang w:val="es-AR"/>
              </w:rPr>
            </w:pPr>
          </w:p>
          <w:p w:rsidR="004D119F" w:rsidRPr="00012EBA" w:rsidRDefault="004D119F" w:rsidP="00702AE1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4D119F" w:rsidRPr="00012EBA" w:rsidRDefault="004D119F" w:rsidP="00702AE1">
            <w:pPr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Capacitar al alumno para comprender la importancia y vigencia de las CONSTRUCCIONES METALICAS Y DE MADERA en las edificaciones contemporáneas, como complemento de un buen diseño y aplicación de técnicas constructivas adecuadas al lugar y clima. 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Concientizar sobre el uso sostenible de los recursos energéticos, diseñando instalaciones racionales.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Capacitar sobre el mantenimiento de dichas estructuras, de acuerdo con las reglamentaciones vigentes de seguridad y medio ambientales vigentes.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Fomentar la actualización permanente de acuerdo a los avances tecnològicos.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Propender a la formación de buenas personas conscientes de sus deberes y obligaciones como ciudadanos dispuestos a colaborar con el crecimiento de la provincia y el país.</w:t>
            </w:r>
          </w:p>
          <w:p w:rsidR="004D119F" w:rsidRPr="00090805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D119F" w:rsidRPr="00FD059E" w:rsidTr="00702AE1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119F" w:rsidRPr="00012EBA" w:rsidRDefault="004D119F" w:rsidP="00702AE1">
            <w:pPr>
              <w:contextualSpacing/>
              <w:rPr>
                <w:lang w:val="es-AR"/>
              </w:rPr>
            </w:pPr>
          </w:p>
          <w:p w:rsidR="004D119F" w:rsidRPr="00012EBA" w:rsidRDefault="004D119F" w:rsidP="00702AE1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:rsidR="004D119F" w:rsidRPr="00012EBA" w:rsidRDefault="004D119F" w:rsidP="00702AE1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Fortalecer capacidades de concentración, investigación, análisis y resolución de planteos concretos.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Desarrollar pensamiento analítico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AR"/>
              </w:rPr>
              <w:t>critico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Adquirir habilidad para la interpretación de las normas y para la aplicación a distintos casos.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 xml:space="preserve"> Reconocer los diferentes esquemas estructurales usuales de las constru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cciones de metal y de madera. 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Distinguir los diferentes medios para conectar los miembros estructurales y la conveniencia de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empleo de cada uno de ellos. 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Analizar y resolver problemas reales, similares a situacion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>es de la práctica profesional.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AR"/>
              </w:rPr>
              <w:t>Disposicion</w:t>
            </w:r>
            <w:proofErr w:type="spellEnd"/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 xml:space="preserve"> para adoptar soluciones estructurales confiables, con sentido estético y económico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Propender al trabajo individual y colectivo, compartiendo conocimientos y responsabilidades.</w:t>
            </w:r>
          </w:p>
          <w:p w:rsidR="004D119F" w:rsidRPr="00674B87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D119F" w:rsidRPr="00FD059E" w:rsidTr="00702AE1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119F" w:rsidRPr="00012EBA" w:rsidRDefault="004D119F" w:rsidP="00702AE1">
            <w:pPr>
              <w:contextualSpacing/>
              <w:rPr>
                <w:lang w:val="es-AR"/>
              </w:rPr>
            </w:pPr>
          </w:p>
          <w:p w:rsidR="004D119F" w:rsidRPr="00012EBA" w:rsidRDefault="004D119F" w:rsidP="00702AE1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  <w:vAlign w:val="center"/>
          </w:tcPr>
          <w:p w:rsidR="004D119F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4D119F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 xml:space="preserve">1.. Acero estructural para construcciones metálicas Primeros usos del hierro y el acero. El acero estructural: características de su comportamiento mecánico. Aceros estructurales: </w:t>
            </w: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clasificaciones principales (química, mecánicas), propiedades. Normas IRAMIAS U500-503 (Aceros al carbono para uso estructural) e IRAM-IAS 500-42 (Chapas). Ventajas y desventajas del acero como material estructural Importancia de las estructuras metálicas y de madera. Esfuerzo. Compresión. Tracción. Flexión. Corte</w:t>
            </w:r>
          </w:p>
          <w:p w:rsidR="00702AE1" w:rsidRPr="00674B87" w:rsidRDefault="00702AE1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1.1 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Maderas: usos en la construcción. Comercialización de las maderas. Análisis de distintos esfuerzos. Uso y estacionamiento de maderas. Órganos de 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>unión para maderas. E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>structuras de maderas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2. Ley de Hooke. Expresión general. Límites de proporcionalidad y de rotura. Campo Elástico. Campo plástico. Deformaciones permanentes y elásticas. Módulo de elasticidad: su importancia. Deformación especifica unitaria; unidades de medida.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3. Momentos estáticos. Centro de gravedad de figuras simples. Centro de gravedad de figuras compuestas. Momentos de inercia de figuras planas regulares. Momentos de inercia axiales. Teorema de Steiner: momentos de inercia axiales no baricéntrico.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4. Momentos resistente. Formula fundamental de la flexión simple. Aplicación del módulo resistente. Unidad de medida. Calculo de viga de perfiles normales. Tabla de perfiles normales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5. Corte simple. Expresión general. Esfuerzo de corte Tensiones tangenciales. Dimensionado. Anclaje de piezas: evitar acciones destructoras. Diagrama de esfuerzos y tensiones cortantes.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6. Órganos de unión. Roblones. Dimensionado: cabeza de cierre. Remachado. Roblonado por corte y por aplastamiento. Elección de roblón: diámetro, cabeza, taladrado, escariado del alojamiento. Paso. Vástago. Placas de empalme. Calculo y ejecución.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 xml:space="preserve">7. Tornillos. Órganos transitorios. Hélice del tornillo. Paso de Rosca. Filetes. Bulones. Espárragos. Prisioneros. Diámetro usado en la construcción. Medidas comerciales. Rosca </w:t>
            </w:r>
            <w:proofErr w:type="spellStart"/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Whitworth</w:t>
            </w:r>
            <w:proofErr w:type="spellEnd"/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. Métrica. Fuerza de cierre. Momento de ajuste.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 xml:space="preserve">8. Soldadura. Órganos permanentes. Material de aporte. Soldaduras eléctricas: características. </w:t>
            </w:r>
            <w:proofErr w:type="spellStart"/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Sold</w:t>
            </w:r>
            <w:proofErr w:type="spellEnd"/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 xml:space="preserve"> Oxiacetilénicas: equipo, usos. Cálculos esfuerzos y cordones. Usos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 xml:space="preserve">9. Chapas: vínculos. Análisis. Grados de libertad. Sistema isostáticos e hiperestáticos. Articulaciones. </w:t>
            </w:r>
            <w:r w:rsidRPr="00674B87">
              <w:rPr>
                <w:rFonts w:ascii="Arial" w:hAnsi="Arial" w:cs="Arial"/>
                <w:sz w:val="24"/>
                <w:szCs w:val="24"/>
              </w:rPr>
              <w:t>Empotramientos.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t>10. Pandeo. Descripción. Determinación de la carga critica. Formula de Euler. Radio de giro: Concepto Relación de esbeltez. Tensión critica: su relación con la tensión admisible. Coeficiente de pandeo. Usos de tablas. Calculo de columnas conformadas por perfiles.</w:t>
            </w:r>
          </w:p>
          <w:p w:rsidR="004D119F" w:rsidRPr="00674B87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674B87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11. Sistemas de enrejado. Características. Importancia en la construcción liviana</w:t>
            </w:r>
          </w:p>
          <w:p w:rsidR="004D119F" w:rsidRPr="001B2B92" w:rsidRDefault="004D119F" w:rsidP="00702AE1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12 Sistema de enrejado, características. Importancia en la construcción liviana triangulo indeformable. Celosías: diámetro de barras, ángulos. Anclaje de elementos del techo. Calculo del número de barras. Métodos de cálculo de esfuerzos en barras: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AR"/>
              </w:rPr>
              <w:t>Ritter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AR"/>
              </w:rPr>
              <w:t>Cullman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AR"/>
              </w:rPr>
              <w:t>, Cremona. Acción del viento. Esfuerzos de succión. Arcos rebajados.</w:t>
            </w:r>
          </w:p>
        </w:tc>
      </w:tr>
      <w:tr w:rsidR="004D119F" w:rsidRPr="00FD059E" w:rsidTr="00702AE1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119F" w:rsidRPr="00012EBA" w:rsidRDefault="004D119F" w:rsidP="00702AE1">
            <w:pPr>
              <w:contextualSpacing/>
              <w:rPr>
                <w:lang w:val="es-AR"/>
              </w:rPr>
            </w:pPr>
          </w:p>
          <w:p w:rsidR="004D119F" w:rsidRPr="00012EBA" w:rsidRDefault="004D119F" w:rsidP="00702AE1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>Apuntes y problemas de la catedra</w:t>
            </w:r>
          </w:p>
          <w:p w:rsidR="004D119F" w:rsidRPr="002C198A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El Proyectista de Estructuras Metálicas “R.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AR"/>
              </w:rPr>
              <w:t>Nonnast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AR"/>
              </w:rPr>
              <w:t>”</w:t>
            </w:r>
          </w:p>
          <w:p w:rsidR="004D119F" w:rsidRPr="002C198A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 xml:space="preserve">Manual de Estática </w:t>
            </w:r>
            <w:proofErr w:type="gramStart"/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>I ”</w:t>
            </w:r>
            <w:proofErr w:type="gramEnd"/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 xml:space="preserve"> RAUL SALVADOR LLANO</w:t>
            </w:r>
          </w:p>
          <w:p w:rsidR="004D119F" w:rsidRPr="002C198A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 xml:space="preserve">Resistencia de Materiales Aplicada Primera Edición Alejandro M. </w:t>
            </w:r>
            <w:proofErr w:type="spellStart"/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>Mayori</w:t>
            </w:r>
            <w:proofErr w:type="spellEnd"/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</w:p>
          <w:p w:rsidR="004D119F" w:rsidRPr="002C198A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>La Estructura Metálica hoy “Arguelles-Álvarez”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Lecturas Complementarias.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>Material di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>gital brindado por el docente.</w:t>
            </w:r>
          </w:p>
          <w:p w:rsidR="004D119F" w:rsidRPr="002C198A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C198A">
              <w:rPr>
                <w:rFonts w:ascii="Arial" w:hAnsi="Arial" w:cs="Arial"/>
                <w:sz w:val="24"/>
                <w:szCs w:val="24"/>
                <w:lang w:val="es-AR"/>
              </w:rPr>
              <w:t>Páginas web y videos sugeridos</w:t>
            </w:r>
          </w:p>
        </w:tc>
      </w:tr>
      <w:tr w:rsidR="004D119F" w:rsidRPr="00FD059E" w:rsidTr="00702AE1">
        <w:trPr>
          <w:trHeight w:val="817"/>
        </w:trPr>
        <w:tc>
          <w:tcPr>
            <w:tcW w:w="3375" w:type="dxa"/>
            <w:gridSpan w:val="5"/>
            <w:shd w:val="clear" w:color="auto" w:fill="BFBFBF" w:themeFill="background1" w:themeFillShade="BF"/>
            <w:vAlign w:val="center"/>
          </w:tcPr>
          <w:p w:rsidR="004D119F" w:rsidRPr="00012EBA" w:rsidRDefault="004D119F" w:rsidP="00702AE1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690" w:type="dxa"/>
            <w:gridSpan w:val="2"/>
          </w:tcPr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Afianzar los contenidos expuestos, mediante clases teóricas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AR"/>
              </w:rPr>
              <w:t>practicas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Dialogo y debate permanente entre los alumnos y el docente. Planteo de situaciones prácticas. Conformación de grupo de trabajo. Exposición y/o defensa de las propuestas de trabajo ante el curso. Reconocimiento y empleo de conceptos y vocabulario específicos. Resolución de guías de problemas para el desarrollo de las capacidades de razonamiento, proporcional, referencial, hipotético deductivo, de manera individual, grupal y con la guía del docente.</w:t>
            </w:r>
          </w:p>
          <w:p w:rsidR="004D119F" w:rsidRPr="001B2B92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D119F" w:rsidRPr="00FD059E" w:rsidTr="00702AE1">
        <w:trPr>
          <w:trHeight w:val="2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119F" w:rsidRPr="002A368A" w:rsidRDefault="004D119F" w:rsidP="00702AE1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4D119F" w:rsidRPr="00FD059E" w:rsidTr="00702AE1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119F" w:rsidRPr="00EE5CBA" w:rsidRDefault="004D119F" w:rsidP="00702AE1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4D119F" w:rsidRDefault="00702AE1" w:rsidP="00702AE1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>UNIDAD 1</w:t>
            </w:r>
          </w:p>
          <w:p w:rsidR="00702AE1" w:rsidRDefault="00702AE1" w:rsidP="00702AE1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>UNIDAD 2</w:t>
            </w:r>
          </w:p>
          <w:p w:rsidR="00702AE1" w:rsidRPr="00702AE1" w:rsidRDefault="00702AE1" w:rsidP="00702AE1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>UNIDAD3</w:t>
            </w:r>
          </w:p>
          <w:p w:rsidR="004D119F" w:rsidRPr="00012EBA" w:rsidRDefault="004D119F" w:rsidP="00702AE1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702AE1" w:rsidRPr="00FD059E" w:rsidTr="00702AE1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AE1" w:rsidRPr="00EE5CBA" w:rsidRDefault="00702AE1" w:rsidP="00702AE1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702AE1" w:rsidRDefault="00702AE1" w:rsidP="00702AE1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>UNIDAD</w:t>
            </w:r>
            <w:r w:rsidR="00112F9F"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 xml:space="preserve"> 3</w:t>
            </w:r>
          </w:p>
          <w:p w:rsidR="00702AE1" w:rsidRDefault="00112F9F" w:rsidP="00702AE1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>UNIDAD 4</w:t>
            </w:r>
          </w:p>
          <w:p w:rsidR="00702AE1" w:rsidRPr="00702AE1" w:rsidRDefault="00112F9F" w:rsidP="00702AE1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>UNIDAD 5</w:t>
            </w:r>
            <w:bookmarkStart w:id="0" w:name="_GoBack"/>
            <w:bookmarkEnd w:id="0"/>
          </w:p>
          <w:p w:rsidR="00702AE1" w:rsidRPr="00012EBA" w:rsidRDefault="00702AE1" w:rsidP="00702AE1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702AE1" w:rsidRPr="00FD059E" w:rsidTr="00702AE1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2AE1" w:rsidRPr="00EE5CBA" w:rsidRDefault="00702AE1" w:rsidP="00702AE1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702AE1" w:rsidRDefault="00702AE1" w:rsidP="00702AE1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>UNIDAD</w:t>
            </w:r>
            <w:r w:rsidR="00112F9F"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 xml:space="preserve"> 6</w:t>
            </w:r>
          </w:p>
          <w:p w:rsidR="00702AE1" w:rsidRDefault="00112F9F" w:rsidP="00702AE1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>UNIDAD 7</w:t>
            </w:r>
          </w:p>
          <w:p w:rsidR="00702AE1" w:rsidRPr="00702AE1" w:rsidRDefault="00112F9F" w:rsidP="00702AE1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  <w:t>UNIDAD 8, 9 Y 10</w:t>
            </w:r>
          </w:p>
          <w:p w:rsidR="00702AE1" w:rsidRPr="00012EBA" w:rsidRDefault="00702AE1" w:rsidP="00702AE1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4D119F" w:rsidRPr="00FD059E" w:rsidTr="00702AE1">
        <w:trPr>
          <w:trHeight w:val="818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119F" w:rsidRPr="00012EBA" w:rsidRDefault="004D119F" w:rsidP="00702AE1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Para la evaluación del aprendizaje de los contenidos conceptuales, procedimentales y actitudinales propuesto en cada unidad, se tendrá en cuenta: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Asistencia a clases teóricas-prácticas mínima del 80% 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Intervenciones orales o en la pizarra de los alumnos.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Trabajos realizados grupal e individual presentados en termino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Exámenes escritos</w:t>
            </w:r>
          </w:p>
          <w:p w:rsidR="004D119F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Carpeta de trabajo practico completa</w:t>
            </w:r>
          </w:p>
          <w:p w:rsidR="004D119F" w:rsidRPr="001B2B92" w:rsidRDefault="004D119F" w:rsidP="00702AE1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( LA CARPETA DE TRABAJOS PRACTICOS DEBERA ESTAR COMPLETA Y APROBADA  PARA PODER RENDIR EN CONDICION DE ALUMNO REGULAR O LIBRE)</w:t>
            </w:r>
          </w:p>
        </w:tc>
      </w:tr>
    </w:tbl>
    <w:p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A70CD5">
      <w:headerReference w:type="default" r:id="rId8"/>
      <w:type w:val="continuous"/>
      <w:pgSz w:w="12240" w:h="15840"/>
      <w:pgMar w:top="-973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E1" w:rsidRDefault="006B14E1" w:rsidP="006A7237">
      <w:r>
        <w:separator/>
      </w:r>
    </w:p>
  </w:endnote>
  <w:endnote w:type="continuationSeparator" w:id="0">
    <w:p w:rsidR="006B14E1" w:rsidRDefault="006B14E1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E1" w:rsidRDefault="006B14E1" w:rsidP="006A7237">
      <w:r>
        <w:separator/>
      </w:r>
    </w:p>
  </w:footnote>
  <w:footnote w:type="continuationSeparator" w:id="0">
    <w:p w:rsidR="006B14E1" w:rsidRDefault="006B14E1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37" w:rsidRDefault="00A70CD5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CE01BA9" wp14:editId="7C91E72D">
          <wp:simplePos x="0" y="0"/>
          <wp:positionH relativeFrom="column">
            <wp:posOffset>-82550</wp:posOffset>
          </wp:positionH>
          <wp:positionV relativeFrom="paragraph">
            <wp:posOffset>5715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A1"/>
    <w:rsid w:val="00004A22"/>
    <w:rsid w:val="00012EBA"/>
    <w:rsid w:val="000D7DB8"/>
    <w:rsid w:val="00112F9F"/>
    <w:rsid w:val="0022500A"/>
    <w:rsid w:val="00231FCD"/>
    <w:rsid w:val="002A368A"/>
    <w:rsid w:val="002B13A1"/>
    <w:rsid w:val="004D119F"/>
    <w:rsid w:val="00622D2B"/>
    <w:rsid w:val="006A7237"/>
    <w:rsid w:val="006B14E1"/>
    <w:rsid w:val="00702AE1"/>
    <w:rsid w:val="007F0B9B"/>
    <w:rsid w:val="0089214F"/>
    <w:rsid w:val="00A70CD5"/>
    <w:rsid w:val="00A84635"/>
    <w:rsid w:val="00AF17E6"/>
    <w:rsid w:val="00B877A1"/>
    <w:rsid w:val="00C62E5B"/>
    <w:rsid w:val="00C80AA9"/>
    <w:rsid w:val="00CF29BF"/>
    <w:rsid w:val="00ED5DC5"/>
    <w:rsid w:val="00EE5CBA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C8966"/>
  <w15:docId w15:val="{7B0FD088-DB65-4B4C-B859-8E294BA8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\Documents\1VANESA%20ENET\2022%20metalica%20y%20madera\anotas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A468-399A-4508-8BFF-AA6E537D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543834006290</dc:creator>
  <cp:keywords/>
  <dc:description/>
  <cp:lastModifiedBy>HP</cp:lastModifiedBy>
  <cp:revision>2</cp:revision>
  <dcterms:created xsi:type="dcterms:W3CDTF">2023-03-16T22:49:00Z</dcterms:created>
  <dcterms:modified xsi:type="dcterms:W3CDTF">2023-03-16T22:49:00Z</dcterms:modified>
</cp:coreProperties>
</file>