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EF" w:rsidRDefault="005F4B78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  <w:lang w:val="es-ES_tradnl"/>
        </w:rPr>
      </w:pPr>
      <w:r w:rsidRPr="00A70CD5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2E6457E" wp14:editId="0704F8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84950" cy="1045845"/>
            <wp:effectExtent l="0" t="0" r="6350" b="1905"/>
            <wp:wrapThrough wrapText="bothSides">
              <wp:wrapPolygon edited="0">
                <wp:start x="0" y="0"/>
                <wp:lineTo x="0" y="21246"/>
                <wp:lineTo x="21558" y="21246"/>
                <wp:lineTo x="2155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8EF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  <w:lang w:val="es-ES_tradnl"/>
        </w:rPr>
      </w:pPr>
    </w:p>
    <w:p w:rsidR="009A38EF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outlineLvl w:val="0"/>
        <w:rPr>
          <w:rFonts w:ascii="Verdana" w:hAnsi="Verdana"/>
          <w:b/>
          <w:sz w:val="24"/>
          <w:szCs w:val="24"/>
          <w:lang w:val="es-ES_tradnl"/>
        </w:rPr>
      </w:pPr>
      <w:r w:rsidRPr="0090259B">
        <w:rPr>
          <w:rFonts w:ascii="Verdana" w:hAnsi="Verdana"/>
          <w:b/>
          <w:sz w:val="24"/>
          <w:szCs w:val="24"/>
          <w:lang w:val="es-ES_tradnl"/>
        </w:rPr>
        <w:t>UNIVERSIDAD NACIONAL DE CATAMARCA</w:t>
      </w:r>
    </w:p>
    <w:p w:rsidR="009A38EF" w:rsidRPr="0090259B" w:rsidRDefault="009A38EF" w:rsidP="009A38EF">
      <w:pPr>
        <w:spacing w:after="0" w:line="240" w:lineRule="auto"/>
        <w:jc w:val="center"/>
        <w:outlineLvl w:val="0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outlineLvl w:val="0"/>
        <w:rPr>
          <w:rFonts w:ascii="Verdana" w:hAnsi="Verdana"/>
          <w:b/>
          <w:sz w:val="24"/>
          <w:szCs w:val="24"/>
          <w:lang w:val="es-ES_tradnl"/>
        </w:rPr>
      </w:pPr>
      <w:r w:rsidRPr="0090259B">
        <w:rPr>
          <w:rFonts w:ascii="Verdana" w:hAnsi="Verdana"/>
          <w:b/>
          <w:sz w:val="24"/>
          <w:szCs w:val="24"/>
          <w:lang w:val="es-ES_tradnl"/>
        </w:rPr>
        <w:t>ESCUELA PREUNIVERSITARIA E.N.E.T. N</w:t>
      </w:r>
      <w:r w:rsidRPr="0090259B">
        <w:rPr>
          <w:rFonts w:ascii="Verdana" w:hAnsi="Verdana"/>
          <w:b/>
          <w:sz w:val="24"/>
          <w:szCs w:val="24"/>
          <w:vertAlign w:val="superscript"/>
          <w:lang w:val="es-ES_tradnl"/>
        </w:rPr>
        <w:t xml:space="preserve">O </w:t>
      </w:r>
      <w:r w:rsidRPr="0090259B">
        <w:rPr>
          <w:rFonts w:ascii="Verdana" w:hAnsi="Verdana"/>
          <w:b/>
          <w:sz w:val="24"/>
          <w:szCs w:val="24"/>
          <w:lang w:val="es-ES_tradnl"/>
        </w:rPr>
        <w:t>1</w:t>
      </w:r>
    </w:p>
    <w:p w:rsidR="009A38EF" w:rsidRPr="0090259B" w:rsidRDefault="009A38EF" w:rsidP="009A38EF">
      <w:pPr>
        <w:spacing w:after="0" w:line="240" w:lineRule="auto"/>
        <w:jc w:val="center"/>
        <w:outlineLvl w:val="0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outlineLvl w:val="0"/>
        <w:rPr>
          <w:rFonts w:ascii="Verdana" w:hAnsi="Verdana"/>
          <w:b/>
          <w:sz w:val="24"/>
          <w:szCs w:val="24"/>
          <w:lang w:val="es-ES_tradnl"/>
        </w:rPr>
      </w:pPr>
      <w:r w:rsidRPr="0090259B">
        <w:rPr>
          <w:rFonts w:ascii="Verdana" w:hAnsi="Verdana"/>
          <w:b/>
          <w:sz w:val="24"/>
          <w:szCs w:val="24"/>
          <w:lang w:val="es-ES_tradnl"/>
        </w:rPr>
        <w:t>“PROF. VICENTE GARCIA AGUILERA”</w:t>
      </w: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5F4B78">
      <w:pPr>
        <w:spacing w:after="0" w:line="240" w:lineRule="auto"/>
        <w:outlineLvl w:val="0"/>
        <w:rPr>
          <w:rFonts w:ascii="Verdana" w:hAnsi="Verdana"/>
          <w:b/>
          <w:sz w:val="48"/>
          <w:szCs w:val="48"/>
          <w:lang w:val="es-ES_tradnl"/>
        </w:rPr>
      </w:pPr>
    </w:p>
    <w:p w:rsidR="009A38EF" w:rsidRPr="0090259B" w:rsidRDefault="009A38EF" w:rsidP="009A38EF">
      <w:pPr>
        <w:spacing w:after="0" w:line="240" w:lineRule="auto"/>
        <w:outlineLvl w:val="0"/>
        <w:rPr>
          <w:rFonts w:ascii="Verdana" w:hAnsi="Verdana"/>
          <w:b/>
          <w:sz w:val="48"/>
          <w:szCs w:val="48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outlineLvl w:val="0"/>
        <w:rPr>
          <w:rFonts w:ascii="Verdana" w:hAnsi="Verdana"/>
          <w:b/>
          <w:sz w:val="48"/>
          <w:szCs w:val="48"/>
          <w:lang w:val="es-ES_tradnl"/>
        </w:rPr>
      </w:pPr>
      <w:r>
        <w:rPr>
          <w:rFonts w:ascii="Verdana" w:hAnsi="Verdana"/>
          <w:b/>
          <w:sz w:val="48"/>
          <w:szCs w:val="48"/>
          <w:lang w:val="es-ES_tradnl"/>
        </w:rPr>
        <w:t xml:space="preserve">PROGRAMA </w:t>
      </w: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48"/>
          <w:szCs w:val="48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48"/>
          <w:szCs w:val="48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48"/>
          <w:szCs w:val="48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48"/>
          <w:szCs w:val="48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caps/>
          <w:sz w:val="36"/>
          <w:szCs w:val="36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outlineLvl w:val="0"/>
        <w:rPr>
          <w:rFonts w:ascii="Verdana" w:hAnsi="Verdana"/>
          <w:b/>
          <w:caps/>
          <w:sz w:val="36"/>
          <w:szCs w:val="36"/>
          <w:lang w:val="es-ES_tradnl"/>
        </w:rPr>
      </w:pPr>
      <w:r w:rsidRPr="0090259B">
        <w:rPr>
          <w:rFonts w:ascii="Verdana" w:hAnsi="Verdana"/>
          <w:b/>
          <w:caps/>
          <w:sz w:val="36"/>
          <w:szCs w:val="36"/>
          <w:lang w:val="es-ES_tradnl"/>
        </w:rPr>
        <w:t>Taller: CONSTRUCCION</w:t>
      </w: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caps/>
          <w:sz w:val="36"/>
          <w:szCs w:val="36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outlineLvl w:val="0"/>
        <w:rPr>
          <w:rFonts w:ascii="Verdana" w:hAnsi="Verdana"/>
          <w:b/>
          <w:caps/>
          <w:sz w:val="36"/>
          <w:szCs w:val="36"/>
          <w:lang w:val="es-ES_tradnl"/>
        </w:rPr>
      </w:pPr>
      <w:r w:rsidRPr="0090259B">
        <w:rPr>
          <w:rFonts w:ascii="Verdana" w:hAnsi="Verdana"/>
          <w:b/>
          <w:sz w:val="36"/>
          <w:szCs w:val="36"/>
          <w:lang w:val="es-ES_tradnl"/>
        </w:rPr>
        <w:t xml:space="preserve">CURSO: </w:t>
      </w:r>
      <w:r>
        <w:rPr>
          <w:rFonts w:ascii="Verdana" w:hAnsi="Verdana"/>
          <w:b/>
          <w:sz w:val="36"/>
          <w:szCs w:val="36"/>
          <w:lang w:val="es-ES_tradnl"/>
        </w:rPr>
        <w:t>4</w:t>
      </w:r>
      <w:r>
        <w:rPr>
          <w:rFonts w:ascii="Verdana" w:hAnsi="Verdana"/>
          <w:b/>
          <w:sz w:val="36"/>
          <w:szCs w:val="36"/>
          <w:vertAlign w:val="superscript"/>
          <w:lang w:val="es-ES_tradnl"/>
        </w:rPr>
        <w:t>°</w:t>
      </w:r>
      <w:r w:rsidRPr="0090259B">
        <w:rPr>
          <w:rFonts w:ascii="Verdana" w:hAnsi="Verdana"/>
          <w:b/>
          <w:sz w:val="36"/>
          <w:szCs w:val="36"/>
          <w:lang w:val="es-ES_tradnl"/>
        </w:rPr>
        <w:t xml:space="preserve"> AÑO- C. S. CONSTRUCCIONES</w:t>
      </w: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48"/>
          <w:szCs w:val="48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s-ES_tradnl"/>
        </w:rPr>
      </w:pPr>
    </w:p>
    <w:p w:rsidR="009A38EF" w:rsidRDefault="009A38EF" w:rsidP="009A38EF">
      <w:pPr>
        <w:spacing w:after="0" w:line="240" w:lineRule="auto"/>
        <w:ind w:left="1416"/>
        <w:outlineLvl w:val="0"/>
        <w:rPr>
          <w:rFonts w:ascii="Verdana" w:hAnsi="Verdana"/>
          <w:b/>
          <w:sz w:val="32"/>
          <w:szCs w:val="32"/>
          <w:lang w:val="es-ES_tradnl"/>
        </w:rPr>
      </w:pPr>
      <w:r w:rsidRPr="0090259B">
        <w:rPr>
          <w:rFonts w:ascii="Verdana" w:hAnsi="Verdana"/>
          <w:b/>
          <w:sz w:val="32"/>
          <w:szCs w:val="32"/>
          <w:lang w:val="es-ES_tradnl"/>
        </w:rPr>
        <w:t xml:space="preserve">M.E.P. </w:t>
      </w:r>
      <w:r>
        <w:rPr>
          <w:rFonts w:ascii="Verdana" w:hAnsi="Verdana"/>
          <w:b/>
          <w:sz w:val="32"/>
          <w:szCs w:val="32"/>
          <w:lang w:val="es-ES_tradnl"/>
        </w:rPr>
        <w:t>Uzqueda, Gabriel Leonardo</w:t>
      </w:r>
    </w:p>
    <w:p w:rsidR="009A38EF" w:rsidRPr="0090259B" w:rsidRDefault="009A38EF" w:rsidP="009A38EF">
      <w:pPr>
        <w:spacing w:after="0" w:line="240" w:lineRule="auto"/>
        <w:ind w:left="1416"/>
        <w:outlineLvl w:val="0"/>
        <w:rPr>
          <w:rFonts w:ascii="Verdana" w:hAnsi="Verdana"/>
          <w:b/>
          <w:sz w:val="32"/>
          <w:szCs w:val="32"/>
          <w:lang w:val="es-ES_tradnl"/>
        </w:rPr>
      </w:pPr>
      <w:r>
        <w:rPr>
          <w:rFonts w:ascii="Verdana" w:hAnsi="Verdana"/>
          <w:b/>
          <w:sz w:val="32"/>
          <w:szCs w:val="32"/>
          <w:lang w:val="es-ES_tradnl"/>
        </w:rPr>
        <w:t xml:space="preserve">M.E.P. Romero, Walter Miguel   </w:t>
      </w:r>
    </w:p>
    <w:p w:rsidR="009A38EF" w:rsidRPr="0090259B" w:rsidRDefault="009A38EF" w:rsidP="009A38EF">
      <w:pPr>
        <w:spacing w:after="0" w:line="240" w:lineRule="auto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jc w:val="center"/>
        <w:outlineLvl w:val="0"/>
        <w:rPr>
          <w:rFonts w:ascii="Verdana" w:hAnsi="Verdana"/>
          <w:b/>
          <w:sz w:val="24"/>
          <w:szCs w:val="24"/>
          <w:lang w:val="es-ES_tradnl"/>
        </w:rPr>
      </w:pPr>
      <w:r w:rsidRPr="0090259B">
        <w:rPr>
          <w:rFonts w:ascii="Verdana" w:hAnsi="Verdana"/>
          <w:b/>
          <w:sz w:val="24"/>
          <w:szCs w:val="24"/>
          <w:lang w:val="es-ES_tradnl"/>
        </w:rPr>
        <w:t>-</w:t>
      </w:r>
      <w:r w:rsidR="005F4B78">
        <w:rPr>
          <w:rFonts w:ascii="Verdana" w:hAnsi="Verdana"/>
          <w:b/>
          <w:sz w:val="24"/>
          <w:szCs w:val="24"/>
          <w:lang w:val="es-ES_tradnl"/>
        </w:rPr>
        <w:t>AÑO 2023</w:t>
      </w:r>
      <w:r w:rsidRPr="0090259B">
        <w:rPr>
          <w:rFonts w:ascii="Verdana" w:hAnsi="Verdana"/>
          <w:b/>
          <w:sz w:val="24"/>
          <w:szCs w:val="24"/>
          <w:lang w:val="es-ES_tradnl"/>
        </w:rPr>
        <w:t>-</w:t>
      </w:r>
    </w:p>
    <w:p w:rsidR="009A38EF" w:rsidRDefault="009A38EF" w:rsidP="009A38EF">
      <w:pPr>
        <w:spacing w:after="0" w:line="240" w:lineRule="auto"/>
        <w:rPr>
          <w:rFonts w:ascii="Verdana" w:hAnsi="Verdana"/>
          <w:b/>
          <w:sz w:val="24"/>
          <w:szCs w:val="24"/>
          <w:u w:val="single"/>
          <w:lang w:val="es-ES_tradnl"/>
        </w:rPr>
      </w:pPr>
    </w:p>
    <w:p w:rsidR="009A38EF" w:rsidRPr="0090259B" w:rsidRDefault="005F4B78" w:rsidP="009A38EF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s-ES_tradnl"/>
        </w:rPr>
      </w:pPr>
      <w:r>
        <w:rPr>
          <w:rFonts w:ascii="Verdana" w:hAnsi="Verdana"/>
          <w:b/>
          <w:sz w:val="24"/>
          <w:szCs w:val="24"/>
          <w:u w:val="single"/>
          <w:lang w:val="es-ES_tradnl"/>
        </w:rPr>
        <w:t>PROGRAMA CURRICULAR ANUAL-2023</w:t>
      </w:r>
    </w:p>
    <w:p w:rsidR="009A38EF" w:rsidRPr="0090259B" w:rsidRDefault="009A38EF" w:rsidP="009A38EF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</w:p>
    <w:p w:rsidR="009A38EF" w:rsidRPr="0090259B" w:rsidRDefault="009A38EF" w:rsidP="009A38EF">
      <w:pPr>
        <w:spacing w:after="0" w:line="360" w:lineRule="auto"/>
        <w:rPr>
          <w:rFonts w:ascii="Verdana" w:hAnsi="Verdana"/>
          <w:b/>
          <w:sz w:val="24"/>
          <w:szCs w:val="24"/>
          <w:lang w:val="es-ES_tradnl"/>
        </w:rPr>
      </w:pPr>
      <w:r w:rsidRPr="0090259B">
        <w:rPr>
          <w:rFonts w:ascii="Verdana" w:hAnsi="Verdana"/>
          <w:b/>
          <w:sz w:val="24"/>
          <w:szCs w:val="24"/>
          <w:lang w:val="es-ES_tradnl"/>
        </w:rPr>
        <w:t>ESCUELA PREUNIVERSITARIA E.N.E.T. N</w:t>
      </w:r>
      <w:r w:rsidRPr="0090259B">
        <w:rPr>
          <w:rFonts w:ascii="Verdana" w:hAnsi="Verdana"/>
          <w:b/>
          <w:sz w:val="24"/>
          <w:szCs w:val="24"/>
          <w:vertAlign w:val="superscript"/>
          <w:lang w:val="es-ES_tradnl"/>
        </w:rPr>
        <w:t>0</w:t>
      </w:r>
      <w:r w:rsidRPr="0090259B">
        <w:rPr>
          <w:rFonts w:ascii="Verdana" w:hAnsi="Verdana"/>
          <w:b/>
          <w:sz w:val="24"/>
          <w:szCs w:val="24"/>
          <w:lang w:val="es-ES_tradnl"/>
        </w:rPr>
        <w:t xml:space="preserve"> 1</w:t>
      </w:r>
    </w:p>
    <w:p w:rsidR="009A38EF" w:rsidRPr="0090259B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ES_tradnl"/>
        </w:rPr>
      </w:pPr>
      <w:r w:rsidRPr="0090259B">
        <w:rPr>
          <w:rFonts w:ascii="Verdana" w:hAnsi="Verdana"/>
          <w:b/>
          <w:sz w:val="24"/>
          <w:szCs w:val="24"/>
          <w:lang w:val="es-ES_tradnl"/>
        </w:rPr>
        <w:t xml:space="preserve">ASIGNATURA: </w:t>
      </w:r>
      <w:r w:rsidRPr="00B345E9">
        <w:rPr>
          <w:rFonts w:ascii="Verdana" w:hAnsi="Verdana"/>
          <w:sz w:val="24"/>
          <w:szCs w:val="24"/>
          <w:lang w:val="es-ES_tradnl"/>
        </w:rPr>
        <w:t>TESIS</w:t>
      </w:r>
      <w:r>
        <w:rPr>
          <w:rFonts w:ascii="Verdana" w:hAnsi="Verdana"/>
          <w:sz w:val="24"/>
          <w:szCs w:val="24"/>
          <w:lang w:val="es-ES_tradnl"/>
        </w:rPr>
        <w:t>-</w:t>
      </w:r>
      <w:r w:rsidRPr="0090259B">
        <w:rPr>
          <w:rFonts w:ascii="Verdana" w:hAnsi="Verdana"/>
          <w:sz w:val="24"/>
          <w:szCs w:val="24"/>
          <w:lang w:val="es-ES_tradnl"/>
        </w:rPr>
        <w:t>TALLER</w:t>
      </w:r>
    </w:p>
    <w:p w:rsidR="009A38EF" w:rsidRPr="0090259B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ES_tradnl"/>
        </w:rPr>
      </w:pPr>
      <w:r w:rsidRPr="0090259B">
        <w:rPr>
          <w:rFonts w:ascii="Verdana" w:hAnsi="Verdana"/>
          <w:b/>
          <w:sz w:val="24"/>
          <w:szCs w:val="24"/>
          <w:lang w:val="es-ES_tradnl"/>
        </w:rPr>
        <w:t xml:space="preserve">CURSO: </w:t>
      </w:r>
      <w:r>
        <w:rPr>
          <w:rFonts w:ascii="Verdana" w:hAnsi="Verdana"/>
          <w:sz w:val="24"/>
          <w:szCs w:val="24"/>
          <w:lang w:val="es-ES_tradnl"/>
        </w:rPr>
        <w:t>4</w:t>
      </w:r>
      <w:r w:rsidRPr="0090259B">
        <w:rPr>
          <w:rFonts w:ascii="Verdana" w:hAnsi="Verdana"/>
          <w:sz w:val="24"/>
          <w:szCs w:val="24"/>
          <w:lang w:val="es-ES_tradnl"/>
        </w:rPr>
        <w:t>º</w:t>
      </w:r>
      <w:r w:rsidRPr="0090259B">
        <w:rPr>
          <w:rFonts w:ascii="Verdana" w:hAnsi="Verdana"/>
          <w:sz w:val="24"/>
          <w:szCs w:val="24"/>
          <w:vertAlign w:val="superscript"/>
          <w:lang w:val="es-ES_tradnl"/>
        </w:rPr>
        <w:t xml:space="preserve"> </w:t>
      </w:r>
      <w:r w:rsidRPr="0090259B">
        <w:rPr>
          <w:rFonts w:ascii="Verdana" w:hAnsi="Verdana"/>
          <w:sz w:val="24"/>
          <w:szCs w:val="24"/>
          <w:lang w:val="es-ES_tradnl"/>
        </w:rPr>
        <w:t>AÑO C.S. CONSTRUCCION</w:t>
      </w:r>
    </w:p>
    <w:p w:rsidR="009A38EF" w:rsidRPr="0090259B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ES_tradnl"/>
        </w:rPr>
      </w:pPr>
      <w:r w:rsidRPr="0090259B">
        <w:rPr>
          <w:rFonts w:ascii="Verdana" w:hAnsi="Verdana"/>
          <w:b/>
          <w:sz w:val="24"/>
          <w:szCs w:val="24"/>
          <w:lang w:val="es-ES_tradnl"/>
        </w:rPr>
        <w:t>PROFESOR</w:t>
      </w:r>
      <w:r w:rsidRPr="0090259B">
        <w:rPr>
          <w:rFonts w:ascii="Verdana" w:hAnsi="Verdana"/>
          <w:sz w:val="24"/>
          <w:szCs w:val="24"/>
          <w:lang w:val="es-ES_tradnl"/>
        </w:rPr>
        <w:t xml:space="preserve">: </w:t>
      </w:r>
      <w:r>
        <w:rPr>
          <w:rFonts w:ascii="Verdana" w:hAnsi="Verdana"/>
          <w:sz w:val="24"/>
          <w:szCs w:val="24"/>
          <w:lang w:val="es-ES_tradnl"/>
        </w:rPr>
        <w:t>Uzqueda Gabriel Leonardo, Romero Walter Miguel</w:t>
      </w:r>
    </w:p>
    <w:p w:rsidR="009A38EF" w:rsidRPr="0090259B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ES_tradnl"/>
        </w:rPr>
      </w:pPr>
      <w:r w:rsidRPr="0090259B">
        <w:rPr>
          <w:rFonts w:ascii="Verdana" w:hAnsi="Verdana"/>
          <w:b/>
          <w:sz w:val="24"/>
          <w:szCs w:val="24"/>
          <w:lang w:val="es-ES_tradnl"/>
        </w:rPr>
        <w:t>AÑO</w:t>
      </w:r>
      <w:r w:rsidR="005F4B78">
        <w:rPr>
          <w:rFonts w:ascii="Verdana" w:hAnsi="Verdana"/>
          <w:sz w:val="24"/>
          <w:szCs w:val="24"/>
          <w:lang w:val="es-ES_tradnl"/>
        </w:rPr>
        <w:t xml:space="preserve"> 2023</w:t>
      </w: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ES_tradnl"/>
        </w:rPr>
      </w:pPr>
      <w:r w:rsidRPr="0090259B">
        <w:rPr>
          <w:rFonts w:ascii="Verdana" w:hAnsi="Verdana"/>
          <w:b/>
          <w:sz w:val="24"/>
          <w:szCs w:val="24"/>
          <w:lang w:val="es-ES_tradnl"/>
        </w:rPr>
        <w:t>TURNO</w:t>
      </w:r>
      <w:r>
        <w:rPr>
          <w:rFonts w:ascii="Verdana" w:hAnsi="Verdana"/>
          <w:sz w:val="24"/>
          <w:szCs w:val="24"/>
          <w:lang w:val="es-ES_tradnl"/>
        </w:rPr>
        <w:t>: Mañana y Tarde</w:t>
      </w: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ES_tradnl"/>
        </w:rPr>
      </w:pP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ES_tradnl"/>
        </w:rPr>
      </w:pPr>
      <w:r w:rsidRPr="0092623F">
        <w:rPr>
          <w:rFonts w:ascii="Verdana" w:hAnsi="Verdana"/>
          <w:b/>
          <w:sz w:val="24"/>
          <w:szCs w:val="24"/>
          <w:lang w:val="es-ES_tradnl"/>
        </w:rPr>
        <w:t>Fundamentación</w:t>
      </w:r>
      <w:r>
        <w:rPr>
          <w:rFonts w:ascii="Verdana" w:hAnsi="Verdana"/>
          <w:sz w:val="24"/>
          <w:szCs w:val="24"/>
          <w:lang w:val="es-ES_tradnl"/>
        </w:rPr>
        <w:t xml:space="preserve">: la idea se basa en que la capacitación gradual adquirida por los alumnos durante los distintos años de la carrera, lo puedan poner en práctica en este </w:t>
      </w:r>
      <w:r w:rsidR="005F4B78">
        <w:rPr>
          <w:rFonts w:ascii="Verdana" w:hAnsi="Verdana"/>
          <w:sz w:val="24"/>
          <w:szCs w:val="24"/>
          <w:lang w:val="es-ES_tradnl"/>
        </w:rPr>
        <w:t>último</w:t>
      </w:r>
      <w:r>
        <w:rPr>
          <w:rFonts w:ascii="Verdana" w:hAnsi="Verdana"/>
          <w:sz w:val="24"/>
          <w:szCs w:val="24"/>
          <w:lang w:val="es-ES_tradnl"/>
        </w:rPr>
        <w:t xml:space="preserve"> año en los diferentes ítems de la construcción desde los cimientos hasta la pintura.</w:t>
      </w:r>
      <w:r w:rsidRPr="0092623F">
        <w:rPr>
          <w:rFonts w:ascii="Verdana" w:hAnsi="Verdana"/>
          <w:sz w:val="24"/>
          <w:szCs w:val="24"/>
          <w:lang w:val="es-ES_tradnl"/>
        </w:rPr>
        <w:t xml:space="preserve"> </w:t>
      </w:r>
      <w:r>
        <w:rPr>
          <w:rFonts w:ascii="Verdana" w:hAnsi="Verdana"/>
          <w:sz w:val="24"/>
          <w:szCs w:val="24"/>
          <w:lang w:val="es-ES_tradnl"/>
        </w:rPr>
        <w:t>Preparándolos así para una futura inserción laboral o carrera de nivel superior.</w:t>
      </w: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ES_tradnl"/>
        </w:rPr>
      </w:pPr>
      <w:r w:rsidRPr="0092623F">
        <w:rPr>
          <w:rFonts w:ascii="Verdana" w:hAnsi="Verdana"/>
          <w:b/>
          <w:sz w:val="24"/>
          <w:szCs w:val="24"/>
          <w:lang w:val="es-ES_tradnl"/>
        </w:rPr>
        <w:t>Expectativa de logro</w:t>
      </w:r>
      <w:r>
        <w:rPr>
          <w:rFonts w:ascii="Verdana" w:hAnsi="Verdana"/>
          <w:sz w:val="24"/>
          <w:szCs w:val="24"/>
          <w:lang w:val="es-ES_tradnl"/>
        </w:rPr>
        <w:t>: reconocimiento y uso adecuado de las herramientas manuales y equipamientos necesarios para la construcción. Empleo de los distintos materiales para cada ítem. Aplicación correcta de las distintas técnicas de trabajo para realizar los diferentes procesos constructivos.</w:t>
      </w:r>
    </w:p>
    <w:p w:rsidR="009A38EF" w:rsidRDefault="009A38EF" w:rsidP="009A38EF">
      <w:pPr>
        <w:spacing w:after="0" w:line="360" w:lineRule="auto"/>
        <w:rPr>
          <w:rFonts w:ascii="Verdana" w:hAnsi="Verdana"/>
          <w:b/>
          <w:sz w:val="28"/>
          <w:szCs w:val="24"/>
          <w:lang w:val="es-ES_tradnl"/>
        </w:rPr>
      </w:pPr>
      <w:r w:rsidRPr="0092623F">
        <w:rPr>
          <w:rFonts w:ascii="Verdana" w:hAnsi="Verdana"/>
          <w:b/>
          <w:sz w:val="28"/>
          <w:szCs w:val="24"/>
          <w:lang w:val="es-ES_tradnl"/>
        </w:rPr>
        <w:t>Contenidos conceptuales</w:t>
      </w:r>
      <w:r>
        <w:rPr>
          <w:rFonts w:ascii="Verdana" w:hAnsi="Verdana"/>
          <w:b/>
          <w:sz w:val="28"/>
          <w:szCs w:val="24"/>
          <w:lang w:val="es-ES_tradnl"/>
        </w:rPr>
        <w:t>:</w:t>
      </w:r>
    </w:p>
    <w:p w:rsidR="009A38EF" w:rsidRPr="0092623F" w:rsidRDefault="009A38EF" w:rsidP="009A38EF">
      <w:pPr>
        <w:spacing w:after="0" w:line="360" w:lineRule="auto"/>
        <w:rPr>
          <w:rFonts w:ascii="Verdana" w:hAnsi="Verdana"/>
          <w:b/>
          <w:sz w:val="28"/>
          <w:szCs w:val="24"/>
          <w:lang w:val="es-ES_tradnl"/>
        </w:rPr>
      </w:pPr>
      <w:r w:rsidRPr="0092623F">
        <w:rPr>
          <w:rFonts w:ascii="Verdana" w:hAnsi="Verdana"/>
          <w:b/>
          <w:sz w:val="28"/>
          <w:szCs w:val="24"/>
          <w:lang w:val="es-ES_tradnl"/>
        </w:rPr>
        <w:t xml:space="preserve"> </w:t>
      </w:r>
    </w:p>
    <w:p w:rsidR="009A38EF" w:rsidRDefault="009A38EF" w:rsidP="009A38EF">
      <w:pPr>
        <w:spacing w:after="0" w:line="360" w:lineRule="auto"/>
      </w:pPr>
      <w:r w:rsidRPr="008E7839">
        <w:rPr>
          <w:rFonts w:ascii="Verdana" w:hAnsi="Verdana"/>
          <w:b/>
          <w:sz w:val="24"/>
          <w:szCs w:val="24"/>
          <w:lang w:val="es-ES_tradnl"/>
        </w:rPr>
        <w:t>E</w:t>
      </w:r>
      <w:r>
        <w:rPr>
          <w:rFonts w:ascii="Verdana" w:hAnsi="Verdana"/>
          <w:b/>
          <w:sz w:val="24"/>
          <w:szCs w:val="24"/>
          <w:lang w:val="es-ES_tradnl"/>
        </w:rPr>
        <w:t>JE TEMATICO N°1</w:t>
      </w:r>
      <w:r>
        <w:rPr>
          <w:rFonts w:ascii="Verdana" w:hAnsi="Verdana"/>
          <w:sz w:val="24"/>
          <w:szCs w:val="24"/>
          <w:lang w:val="es-ES_tradnl"/>
        </w:rPr>
        <w:t>: Seguridad e higiene.</w:t>
      </w:r>
      <w:r w:rsidRPr="008E7839">
        <w:t xml:space="preserve"> </w:t>
      </w: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ES_tradnl"/>
        </w:rPr>
      </w:pPr>
      <w:r w:rsidRPr="008E7839">
        <w:rPr>
          <w:rFonts w:ascii="Verdana" w:hAnsi="Verdana"/>
          <w:sz w:val="24"/>
          <w:szCs w:val="24"/>
          <w:lang w:val="es-ES_tradnl"/>
        </w:rPr>
        <w:t>Elementos de protección. Indumentaria. Riesgos eléctricos. Cuidado y uso adecuado de herramientas. Higiene personal en la obra.</w:t>
      </w:r>
      <w:r>
        <w:rPr>
          <w:rFonts w:ascii="Verdana" w:hAnsi="Verdana"/>
          <w:sz w:val="24"/>
          <w:szCs w:val="24"/>
          <w:lang w:val="es-ES_tradnl"/>
        </w:rPr>
        <w:t xml:space="preserve"> Se evaluará durante la realización de cada trabajo.</w:t>
      </w:r>
    </w:p>
    <w:p w:rsidR="009A38EF" w:rsidRDefault="009A38EF" w:rsidP="009A38EF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ES_tradnl"/>
        </w:rPr>
      </w:pPr>
      <w:r w:rsidRPr="008E551B">
        <w:rPr>
          <w:rFonts w:ascii="Verdana" w:hAnsi="Verdana"/>
          <w:b/>
          <w:sz w:val="24"/>
          <w:szCs w:val="24"/>
        </w:rPr>
        <w:t>EJE TEMATICO N°2</w:t>
      </w:r>
      <w:r w:rsidRPr="0092623F">
        <w:rPr>
          <w:rFonts w:ascii="Verdana" w:hAnsi="Verdana"/>
          <w:i/>
          <w:sz w:val="24"/>
          <w:szCs w:val="24"/>
        </w:rPr>
        <w:t xml:space="preserve">: </w:t>
      </w:r>
      <w:r w:rsidRPr="008E551B">
        <w:rPr>
          <w:rFonts w:ascii="Verdana" w:hAnsi="Verdana"/>
          <w:sz w:val="24"/>
          <w:szCs w:val="24"/>
        </w:rPr>
        <w:t>Replanteo de obra con caballete y o vallado perimetral</w:t>
      </w:r>
      <w:r w:rsidRPr="008E551B">
        <w:rPr>
          <w:rFonts w:ascii="Arial" w:hAnsi="Arial" w:cs="Arial"/>
          <w:sz w:val="24"/>
          <w:szCs w:val="24"/>
        </w:rPr>
        <w:t xml:space="preserve"> de una vivienda constituida por una habitación</w:t>
      </w:r>
      <w:r>
        <w:rPr>
          <w:rFonts w:ascii="Arial" w:hAnsi="Arial" w:cs="Arial"/>
          <w:sz w:val="24"/>
          <w:szCs w:val="24"/>
        </w:rPr>
        <w:t>,</w:t>
      </w:r>
      <w:r w:rsidRPr="008E551B">
        <w:rPr>
          <w:rFonts w:ascii="Arial" w:hAnsi="Arial" w:cs="Arial"/>
          <w:sz w:val="24"/>
          <w:szCs w:val="24"/>
        </w:rPr>
        <w:t xml:space="preserve"> baño y cocina-comedor.</w:t>
      </w:r>
    </w:p>
    <w:p w:rsidR="009A38EF" w:rsidRDefault="009A38EF" w:rsidP="009A38EF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9A38EF" w:rsidRPr="007D3882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ES_tradnl"/>
        </w:rPr>
      </w:pPr>
      <w:r w:rsidRPr="008E551B">
        <w:rPr>
          <w:rFonts w:ascii="Verdana" w:hAnsi="Verdana"/>
          <w:b/>
          <w:sz w:val="24"/>
          <w:szCs w:val="24"/>
        </w:rPr>
        <w:t>EJE TEMATICO N°3</w:t>
      </w:r>
      <w:r w:rsidRPr="008E551B">
        <w:rPr>
          <w:rFonts w:ascii="Verdana" w:hAnsi="Verdana"/>
          <w:sz w:val="24"/>
          <w:szCs w:val="24"/>
        </w:rPr>
        <w:t>: Excavación y relleno de cimientos.</w:t>
      </w:r>
      <w:r w:rsidRPr="008E551B">
        <w:rPr>
          <w:rFonts w:ascii="Arial" w:hAnsi="Arial" w:cs="Arial"/>
          <w:sz w:val="24"/>
          <w:szCs w:val="24"/>
        </w:rPr>
        <w:t xml:space="preserve"> Excavación y relleno de un cimiento de 30 cm de ancho, 50 cm de profundidad y el largo se determinará en</w:t>
      </w:r>
      <w:r>
        <w:rPr>
          <w:rFonts w:ascii="Arial" w:hAnsi="Arial" w:cs="Arial"/>
          <w:sz w:val="24"/>
          <w:szCs w:val="24"/>
        </w:rPr>
        <w:t xml:space="preserve"> la clase.</w:t>
      </w:r>
    </w:p>
    <w:p w:rsidR="009A38EF" w:rsidRDefault="009A38EF" w:rsidP="009A38EF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</w:rPr>
      </w:pPr>
      <w:r w:rsidRPr="008E551B">
        <w:rPr>
          <w:rFonts w:ascii="Verdana" w:hAnsi="Verdana"/>
          <w:b/>
          <w:sz w:val="24"/>
          <w:szCs w:val="24"/>
        </w:rPr>
        <w:t>EJE TEMATICO N°4</w:t>
      </w:r>
      <w:r w:rsidRPr="008E551B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Determinación de niveles</w:t>
      </w:r>
    </w:p>
    <w:p w:rsidR="009A38EF" w:rsidRPr="007D3882" w:rsidRDefault="009A38EF" w:rsidP="009A38EF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Uso de la manguera de nivel (relevamiento en un sector de la escuela)</w:t>
      </w:r>
    </w:p>
    <w:p w:rsidR="009A38EF" w:rsidRDefault="009A38EF" w:rsidP="009A38EF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9A38EF" w:rsidRPr="002B030F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MX"/>
        </w:rPr>
      </w:pPr>
      <w:r w:rsidRPr="008E551B">
        <w:rPr>
          <w:rFonts w:ascii="Verdana" w:hAnsi="Verdana"/>
          <w:b/>
          <w:sz w:val="24"/>
          <w:szCs w:val="24"/>
        </w:rPr>
        <w:t>EJE TEMATICO N°5</w:t>
      </w:r>
      <w:r>
        <w:rPr>
          <w:rFonts w:ascii="Verdana" w:hAnsi="Verdana"/>
          <w:sz w:val="24"/>
          <w:szCs w:val="24"/>
        </w:rPr>
        <w:t>: Mampostería</w:t>
      </w:r>
    </w:p>
    <w:p w:rsidR="009A38EF" w:rsidRPr="002B030F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8E551B">
        <w:rPr>
          <w:rFonts w:ascii="Verdana" w:hAnsi="Verdana"/>
          <w:sz w:val="24"/>
          <w:szCs w:val="24"/>
        </w:rPr>
        <w:t xml:space="preserve">adrillo común, cerámico y bloques </w:t>
      </w:r>
      <w:r w:rsidRPr="00F8273D">
        <w:rPr>
          <w:rFonts w:ascii="Verdana" w:hAnsi="Verdana"/>
          <w:sz w:val="24"/>
          <w:szCs w:val="24"/>
        </w:rPr>
        <w:t>de</w:t>
      </w:r>
      <w:r w:rsidRPr="0092623F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cemento </w:t>
      </w:r>
      <w:proofErr w:type="gramStart"/>
      <w:r>
        <w:rPr>
          <w:rFonts w:ascii="Verdana" w:hAnsi="Verdana"/>
          <w:sz w:val="24"/>
          <w:szCs w:val="24"/>
        </w:rPr>
        <w:t>( 1</w:t>
      </w:r>
      <w:proofErr w:type="gramEnd"/>
      <w:r>
        <w:rPr>
          <w:rFonts w:ascii="Verdana" w:hAnsi="Verdana"/>
          <w:sz w:val="24"/>
          <w:szCs w:val="24"/>
        </w:rPr>
        <w:t>m</w:t>
      </w:r>
      <w:r w:rsidRPr="002B030F"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)</w:t>
      </w: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b/>
          <w:sz w:val="24"/>
          <w:szCs w:val="24"/>
          <w:lang w:val="es-MX"/>
        </w:rPr>
      </w:pP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 w:rsidRPr="008E551B">
        <w:rPr>
          <w:rFonts w:ascii="Verdana" w:hAnsi="Verdana"/>
          <w:b/>
          <w:sz w:val="24"/>
          <w:szCs w:val="24"/>
        </w:rPr>
        <w:t>EJE TEMATICO N°6</w:t>
      </w:r>
      <w:r w:rsidRPr="008E551B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Pr="008E551B">
        <w:rPr>
          <w:rFonts w:ascii="Verdana" w:hAnsi="Verdana"/>
          <w:sz w:val="24"/>
          <w:szCs w:val="24"/>
        </w:rPr>
        <w:t>Capa aisladora</w:t>
      </w:r>
    </w:p>
    <w:p w:rsidR="009A38EF" w:rsidRPr="007D3882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sz w:val="24"/>
          <w:szCs w:val="24"/>
        </w:rPr>
        <w:t>Horizontal y vertical en la mampostería realizada en el eje 5</w:t>
      </w:r>
    </w:p>
    <w:p w:rsidR="009A38EF" w:rsidRDefault="009A38EF" w:rsidP="009A38EF">
      <w:pPr>
        <w:spacing w:after="0" w:line="360" w:lineRule="auto"/>
        <w:jc w:val="both"/>
        <w:outlineLvl w:val="0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360" w:lineRule="auto"/>
        <w:jc w:val="both"/>
        <w:outlineLvl w:val="0"/>
        <w:rPr>
          <w:rFonts w:ascii="Verdana" w:hAnsi="Verdana"/>
          <w:sz w:val="24"/>
          <w:szCs w:val="24"/>
        </w:rPr>
      </w:pPr>
      <w:r w:rsidRPr="008E551B">
        <w:rPr>
          <w:rFonts w:ascii="Verdana" w:hAnsi="Verdana"/>
          <w:b/>
          <w:sz w:val="24"/>
          <w:szCs w:val="24"/>
        </w:rPr>
        <w:t>EJE TEMATICO N°7</w:t>
      </w:r>
      <w:r w:rsidRPr="008E551B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Armadura</w:t>
      </w:r>
      <w:r w:rsidRPr="008E551B">
        <w:rPr>
          <w:rFonts w:ascii="Verdana" w:hAnsi="Verdana"/>
          <w:sz w:val="24"/>
          <w:szCs w:val="24"/>
        </w:rPr>
        <w:t>:</w:t>
      </w:r>
    </w:p>
    <w:p w:rsidR="009A38EF" w:rsidRDefault="009A38EF" w:rsidP="009A38E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>Realización de estribos</w:t>
      </w:r>
      <w:r w:rsidRPr="008E551B">
        <w:rPr>
          <w:rFonts w:ascii="Verdana" w:hAnsi="Verdana"/>
          <w:sz w:val="24"/>
          <w:szCs w:val="24"/>
        </w:rPr>
        <w:t>.</w:t>
      </w:r>
      <w:r w:rsidRPr="00956C1B">
        <w:rPr>
          <w:rFonts w:ascii="Arial" w:hAnsi="Arial" w:cs="Arial"/>
          <w:sz w:val="24"/>
          <w:szCs w:val="24"/>
        </w:rPr>
        <w:t xml:space="preserve"> </w:t>
      </w:r>
      <w:r w:rsidRPr="006C1494">
        <w:rPr>
          <w:rFonts w:ascii="Arial" w:hAnsi="Arial" w:cs="Arial"/>
          <w:sz w:val="24"/>
          <w:szCs w:val="24"/>
        </w:rPr>
        <w:t>Distint</w:t>
      </w:r>
      <w:r>
        <w:rPr>
          <w:rFonts w:ascii="Arial" w:hAnsi="Arial" w:cs="Arial"/>
          <w:sz w:val="24"/>
          <w:szCs w:val="24"/>
        </w:rPr>
        <w:t>os tipos de Armaduras, (encadenados</w:t>
      </w:r>
      <w:r w:rsidRPr="006C1494">
        <w:rPr>
          <w:rFonts w:ascii="Arial" w:hAnsi="Arial" w:cs="Arial"/>
          <w:sz w:val="24"/>
          <w:szCs w:val="24"/>
        </w:rPr>
        <w:t xml:space="preserve">, columnas, vigas, </w:t>
      </w:r>
      <w:r>
        <w:rPr>
          <w:rFonts w:ascii="Arial" w:hAnsi="Arial" w:cs="Arial"/>
          <w:sz w:val="24"/>
          <w:szCs w:val="24"/>
        </w:rPr>
        <w:t>bases</w:t>
      </w:r>
      <w:r w:rsidRPr="006C1494">
        <w:rPr>
          <w:rFonts w:ascii="Arial" w:hAnsi="Arial" w:cs="Arial"/>
          <w:sz w:val="24"/>
          <w:szCs w:val="24"/>
        </w:rPr>
        <w:t xml:space="preserve">). Hierro cortes y doblado. </w:t>
      </w:r>
    </w:p>
    <w:p w:rsidR="009A38EF" w:rsidRDefault="009A38EF" w:rsidP="009A38E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A38EF" w:rsidRDefault="009A38EF" w:rsidP="009A38E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E551B">
        <w:rPr>
          <w:rFonts w:ascii="Verdana" w:hAnsi="Verdana"/>
          <w:b/>
          <w:sz w:val="24"/>
          <w:szCs w:val="24"/>
        </w:rPr>
        <w:t>EJE TEMATICO N°8</w:t>
      </w:r>
      <w:r w:rsidRPr="008E551B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Encofrado</w:t>
      </w: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i/>
          <w:sz w:val="24"/>
          <w:szCs w:val="24"/>
        </w:rPr>
      </w:pPr>
      <w:r w:rsidRPr="006C1494">
        <w:rPr>
          <w:rFonts w:ascii="Arial" w:hAnsi="Arial" w:cs="Arial"/>
          <w:sz w:val="24"/>
          <w:szCs w:val="24"/>
        </w:rPr>
        <w:t>Formas de encofrar</w:t>
      </w:r>
      <w:r>
        <w:rPr>
          <w:rFonts w:ascii="Arial" w:hAnsi="Arial" w:cs="Arial"/>
          <w:sz w:val="24"/>
          <w:szCs w:val="24"/>
        </w:rPr>
        <w:t xml:space="preserve"> vigas y columnas,</w:t>
      </w:r>
      <w:r w:rsidRPr="006C1494">
        <w:rPr>
          <w:rFonts w:ascii="Arial" w:hAnsi="Arial" w:cs="Arial"/>
          <w:sz w:val="24"/>
          <w:szCs w:val="24"/>
        </w:rPr>
        <w:t xml:space="preserve"> Flechas y apuntalamientos. Herramienta.</w:t>
      </w: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 w:rsidRPr="008E551B">
        <w:rPr>
          <w:rFonts w:ascii="Verdana" w:hAnsi="Verdana"/>
          <w:b/>
          <w:sz w:val="24"/>
          <w:szCs w:val="24"/>
        </w:rPr>
        <w:t>EJE TEMATICO N°9</w:t>
      </w:r>
      <w:r w:rsidRPr="008E551B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Pr="008E551B">
        <w:rPr>
          <w:rFonts w:ascii="Verdana" w:hAnsi="Verdana"/>
          <w:sz w:val="24"/>
          <w:szCs w:val="24"/>
        </w:rPr>
        <w:t>Contrapiso, carpeta y piso.</w:t>
      </w: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Realizar un paño de contrapiso y la colocación de 1m</w:t>
      </w:r>
      <w:r w:rsidRPr="00247B58"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de piso</w:t>
      </w: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</w:p>
    <w:p w:rsidR="009A38EF" w:rsidRPr="008E551B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 w:rsidRPr="008E551B">
        <w:rPr>
          <w:rFonts w:ascii="Verdana" w:hAnsi="Verdana"/>
          <w:b/>
          <w:sz w:val="24"/>
          <w:szCs w:val="24"/>
        </w:rPr>
        <w:t>EJE</w:t>
      </w:r>
      <w:r w:rsidRPr="008E551B">
        <w:rPr>
          <w:rFonts w:ascii="Verdana" w:hAnsi="Verdana"/>
          <w:b/>
          <w:i/>
          <w:sz w:val="24"/>
          <w:szCs w:val="24"/>
        </w:rPr>
        <w:t xml:space="preserve"> </w:t>
      </w:r>
      <w:r w:rsidRPr="008E551B">
        <w:rPr>
          <w:rFonts w:ascii="Verdana" w:hAnsi="Verdana"/>
          <w:b/>
          <w:sz w:val="24"/>
          <w:szCs w:val="24"/>
        </w:rPr>
        <w:t>TEMATICO N°</w:t>
      </w:r>
      <w:r>
        <w:rPr>
          <w:rFonts w:ascii="Verdana" w:hAnsi="Verdana"/>
          <w:b/>
          <w:sz w:val="24"/>
          <w:szCs w:val="24"/>
        </w:rPr>
        <w:t>10</w:t>
      </w:r>
      <w:r w:rsidRPr="008E551B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Revoques y pintura</w:t>
      </w: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 w:rsidRPr="008E551B">
        <w:rPr>
          <w:rFonts w:ascii="Verdana" w:hAnsi="Verdana"/>
          <w:sz w:val="24"/>
          <w:szCs w:val="24"/>
        </w:rPr>
        <w:t>Realización de revoque grueso</w:t>
      </w:r>
      <w:r>
        <w:rPr>
          <w:rFonts w:ascii="Verdana" w:hAnsi="Verdana"/>
          <w:sz w:val="24"/>
          <w:szCs w:val="24"/>
        </w:rPr>
        <w:t xml:space="preserve"> </w:t>
      </w:r>
      <w:r w:rsidR="005F4B78">
        <w:rPr>
          <w:rFonts w:ascii="Verdana" w:hAnsi="Verdana"/>
          <w:sz w:val="24"/>
          <w:szCs w:val="24"/>
        </w:rPr>
        <w:t>(dos</w:t>
      </w:r>
      <w:r>
        <w:rPr>
          <w:rFonts w:ascii="Verdana" w:hAnsi="Verdana"/>
          <w:sz w:val="24"/>
          <w:szCs w:val="24"/>
        </w:rPr>
        <w:t xml:space="preserve"> fajas y su paño) con su respectivo mortero;</w:t>
      </w:r>
      <w:r w:rsidRPr="008E551B">
        <w:rPr>
          <w:rFonts w:ascii="Verdana" w:hAnsi="Verdana"/>
          <w:sz w:val="24"/>
          <w:szCs w:val="24"/>
        </w:rPr>
        <w:t xml:space="preserve"> revoque </w:t>
      </w:r>
      <w:r>
        <w:rPr>
          <w:rFonts w:ascii="Verdana" w:hAnsi="Verdana"/>
          <w:sz w:val="24"/>
          <w:szCs w:val="24"/>
        </w:rPr>
        <w:t>fino y su mortero.</w:t>
      </w: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Preparación de superficie y aplicación de pintura</w:t>
      </w:r>
    </w:p>
    <w:p w:rsidR="009A38EF" w:rsidRPr="007D3882" w:rsidRDefault="009A38EF" w:rsidP="009A38EF">
      <w:pPr>
        <w:spacing w:after="0" w:line="360" w:lineRule="auto"/>
        <w:outlineLvl w:val="0"/>
        <w:rPr>
          <w:rFonts w:ascii="Verdana" w:hAnsi="Verdana"/>
          <w:i/>
          <w:sz w:val="24"/>
          <w:szCs w:val="24"/>
        </w:rPr>
      </w:pP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b/>
          <w:sz w:val="24"/>
          <w:szCs w:val="24"/>
        </w:rPr>
      </w:pPr>
    </w:p>
    <w:p w:rsidR="009A38EF" w:rsidRPr="008E551B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 w:rsidRPr="008E551B">
        <w:rPr>
          <w:rFonts w:ascii="Verdana" w:hAnsi="Verdana"/>
          <w:b/>
          <w:sz w:val="24"/>
          <w:szCs w:val="24"/>
        </w:rPr>
        <w:t>EJE</w:t>
      </w:r>
      <w:r w:rsidRPr="008E551B">
        <w:rPr>
          <w:rFonts w:ascii="Verdana" w:hAnsi="Verdana"/>
          <w:b/>
          <w:i/>
          <w:sz w:val="24"/>
          <w:szCs w:val="24"/>
        </w:rPr>
        <w:t xml:space="preserve"> </w:t>
      </w:r>
      <w:r w:rsidRPr="008E551B">
        <w:rPr>
          <w:rFonts w:ascii="Verdana" w:hAnsi="Verdana"/>
          <w:b/>
          <w:sz w:val="24"/>
          <w:szCs w:val="24"/>
        </w:rPr>
        <w:t>TEMATICO N°</w:t>
      </w:r>
      <w:r>
        <w:rPr>
          <w:rFonts w:ascii="Verdana" w:hAnsi="Verdana"/>
          <w:b/>
          <w:sz w:val="24"/>
          <w:szCs w:val="24"/>
        </w:rPr>
        <w:t>11</w:t>
      </w:r>
      <w:r w:rsidRPr="008E551B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Pr="008E551B">
        <w:rPr>
          <w:rFonts w:ascii="Verdana" w:hAnsi="Verdana"/>
          <w:sz w:val="24"/>
          <w:szCs w:val="24"/>
        </w:rPr>
        <w:t>Re</w:t>
      </w:r>
      <w:r>
        <w:rPr>
          <w:rFonts w:ascii="Verdana" w:hAnsi="Verdana"/>
          <w:sz w:val="24"/>
          <w:szCs w:val="24"/>
        </w:rPr>
        <w:t>vestimientos cerámico</w:t>
      </w:r>
      <w:r w:rsidRPr="008E551B">
        <w:rPr>
          <w:rFonts w:ascii="Verdana" w:hAnsi="Verdana"/>
          <w:sz w:val="24"/>
          <w:szCs w:val="24"/>
        </w:rPr>
        <w:t>.</w:t>
      </w:r>
    </w:p>
    <w:p w:rsidR="009A38EF" w:rsidRPr="008E551B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Colocación de regla y de 1 metro cuadrado de</w:t>
      </w:r>
      <w:r w:rsidRPr="008E551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cerámico</w:t>
      </w:r>
      <w:r w:rsidRPr="008E551B">
        <w:rPr>
          <w:rFonts w:ascii="Verdana" w:hAnsi="Verdana"/>
          <w:sz w:val="24"/>
          <w:szCs w:val="24"/>
        </w:rPr>
        <w:t xml:space="preserve">.    </w:t>
      </w:r>
    </w:p>
    <w:p w:rsidR="009A38EF" w:rsidRDefault="009A38EF" w:rsidP="009A38EF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</w:rPr>
      </w:pPr>
      <w:r w:rsidRPr="008E551B">
        <w:rPr>
          <w:rFonts w:ascii="Verdana" w:hAnsi="Verdana"/>
          <w:b/>
          <w:sz w:val="24"/>
          <w:szCs w:val="24"/>
        </w:rPr>
        <w:t>EJE TEMATICO N°1</w:t>
      </w:r>
      <w:r>
        <w:rPr>
          <w:rFonts w:ascii="Verdana" w:hAnsi="Verdana"/>
          <w:b/>
          <w:sz w:val="24"/>
          <w:szCs w:val="24"/>
        </w:rPr>
        <w:t>2</w:t>
      </w:r>
      <w:r w:rsidRPr="008E551B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Cubierta de techo</w:t>
      </w: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sz w:val="24"/>
          <w:szCs w:val="24"/>
        </w:rPr>
        <w:t xml:space="preserve">Ubicación de desagües pluviales, pendiente y sobrecarga sobre techo </w:t>
      </w:r>
      <w:r w:rsidRPr="008E551B">
        <w:rPr>
          <w:rFonts w:ascii="Verdana" w:hAnsi="Verdana"/>
          <w:sz w:val="24"/>
          <w:szCs w:val="24"/>
        </w:rPr>
        <w:t xml:space="preserve">de </w:t>
      </w:r>
      <w:r>
        <w:rPr>
          <w:rFonts w:ascii="Verdana" w:hAnsi="Verdana"/>
          <w:sz w:val="24"/>
          <w:szCs w:val="24"/>
        </w:rPr>
        <w:t>losa o armado y colocación de</w:t>
      </w:r>
      <w:r w:rsidRPr="008E551B">
        <w:rPr>
          <w:rFonts w:ascii="Verdana" w:hAnsi="Verdana"/>
          <w:sz w:val="24"/>
          <w:szCs w:val="24"/>
        </w:rPr>
        <w:t xml:space="preserve"> tejas.</w:t>
      </w:r>
    </w:p>
    <w:p w:rsidR="009A38EF" w:rsidRDefault="009A38EF" w:rsidP="009A38EF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</w:rPr>
      </w:pPr>
      <w:r w:rsidRPr="008E551B">
        <w:rPr>
          <w:rFonts w:ascii="Verdana" w:hAnsi="Verdana"/>
          <w:b/>
          <w:sz w:val="24"/>
          <w:szCs w:val="24"/>
        </w:rPr>
        <w:t>EJE TEMATICO N°1</w:t>
      </w:r>
      <w:r>
        <w:rPr>
          <w:rFonts w:ascii="Verdana" w:hAnsi="Verdana"/>
          <w:b/>
          <w:sz w:val="24"/>
          <w:szCs w:val="24"/>
        </w:rPr>
        <w:t>3</w:t>
      </w:r>
      <w:r w:rsidRPr="008E551B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Cielorrasos</w:t>
      </w:r>
    </w:p>
    <w:p w:rsidR="009A38EF" w:rsidRPr="007D3882" w:rsidRDefault="009A38EF" w:rsidP="009A38EF">
      <w:pPr>
        <w:spacing w:after="0" w:line="360" w:lineRule="auto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sz w:val="24"/>
          <w:szCs w:val="24"/>
        </w:rPr>
        <w:t>A</w:t>
      </w:r>
      <w:r w:rsidRPr="008E551B">
        <w:rPr>
          <w:rFonts w:ascii="Verdana" w:hAnsi="Verdana"/>
          <w:sz w:val="24"/>
          <w:szCs w:val="24"/>
        </w:rPr>
        <w:t>plicados y suspendidos</w:t>
      </w:r>
      <w:r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5F4B78">
        <w:rPr>
          <w:rFonts w:ascii="Verdana" w:hAnsi="Verdana"/>
          <w:sz w:val="24"/>
          <w:szCs w:val="24"/>
        </w:rPr>
        <w:t>(placas</w:t>
      </w:r>
      <w:r>
        <w:rPr>
          <w:rFonts w:ascii="Verdana" w:hAnsi="Verdana"/>
          <w:sz w:val="24"/>
          <w:szCs w:val="24"/>
        </w:rPr>
        <w:t xml:space="preserve"> de yeso)</w:t>
      </w: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b/>
          <w:sz w:val="24"/>
          <w:szCs w:val="24"/>
          <w:lang w:val="es-MX"/>
        </w:rPr>
      </w:pP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  <w:r w:rsidRPr="008E551B">
        <w:rPr>
          <w:rFonts w:ascii="Verdana" w:hAnsi="Verdana"/>
          <w:b/>
          <w:sz w:val="24"/>
          <w:szCs w:val="24"/>
        </w:rPr>
        <w:t>EJE TEMATICO N°1</w:t>
      </w:r>
      <w:r>
        <w:rPr>
          <w:rFonts w:ascii="Verdana" w:hAnsi="Verdana"/>
          <w:b/>
          <w:sz w:val="24"/>
          <w:szCs w:val="24"/>
        </w:rPr>
        <w:t>4</w:t>
      </w:r>
      <w:r w:rsidRPr="008E551B">
        <w:rPr>
          <w:rFonts w:ascii="Verdana" w:hAnsi="Verdana"/>
          <w:b/>
          <w:sz w:val="24"/>
          <w:szCs w:val="24"/>
        </w:rPr>
        <w:t>:</w:t>
      </w:r>
      <w:r w:rsidRPr="0092623F">
        <w:rPr>
          <w:rFonts w:ascii="Verdana" w:hAnsi="Verdana"/>
          <w:i/>
          <w:sz w:val="24"/>
          <w:szCs w:val="24"/>
        </w:rPr>
        <w:t xml:space="preserve"> </w:t>
      </w:r>
      <w:r w:rsidRPr="0092623F">
        <w:rPr>
          <w:rFonts w:ascii="Verdana" w:hAnsi="Verdana"/>
          <w:sz w:val="24"/>
          <w:szCs w:val="24"/>
        </w:rPr>
        <w:t>Instalaciones sa</w:t>
      </w:r>
      <w:r>
        <w:rPr>
          <w:rFonts w:ascii="Verdana" w:hAnsi="Verdana"/>
          <w:sz w:val="24"/>
          <w:szCs w:val="24"/>
        </w:rPr>
        <w:t>nitarias y gas</w:t>
      </w:r>
    </w:p>
    <w:p w:rsidR="009A38EF" w:rsidRPr="0092623F" w:rsidRDefault="009A38EF" w:rsidP="009A38EF">
      <w:pPr>
        <w:spacing w:after="0" w:line="360" w:lineRule="auto"/>
        <w:outlineLvl w:val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Instalación de agua fría y caliente para un baño, cocina y lavadero. Provisión desde el tanque de reserva y entrada directa de la red.</w:t>
      </w: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</w:rPr>
      </w:pPr>
      <w:r w:rsidRPr="00433167">
        <w:rPr>
          <w:rFonts w:ascii="Verdana" w:hAnsi="Verdana"/>
          <w:sz w:val="24"/>
          <w:szCs w:val="24"/>
        </w:rPr>
        <w:t>Ins</w:t>
      </w:r>
      <w:r>
        <w:rPr>
          <w:rFonts w:ascii="Verdana" w:hAnsi="Verdana"/>
          <w:sz w:val="24"/>
          <w:szCs w:val="24"/>
        </w:rPr>
        <w:t>talaciones de gas domiciliarias envasado y natural, rosca y sellado.</w:t>
      </w:r>
    </w:p>
    <w:p w:rsidR="009A38EF" w:rsidRDefault="009A38EF" w:rsidP="009A38EF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</w:rPr>
      </w:pPr>
      <w:r w:rsidRPr="00433167">
        <w:rPr>
          <w:rFonts w:ascii="Verdana" w:hAnsi="Verdana"/>
          <w:b/>
          <w:sz w:val="24"/>
          <w:szCs w:val="24"/>
        </w:rPr>
        <w:t>EJE TEMATICO N°15</w:t>
      </w:r>
      <w:r w:rsidRPr="00433167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Pr="00433167">
        <w:rPr>
          <w:rFonts w:ascii="Verdana" w:hAnsi="Verdana"/>
          <w:sz w:val="24"/>
          <w:szCs w:val="24"/>
        </w:rPr>
        <w:t xml:space="preserve">Instalaciones </w:t>
      </w:r>
      <w:r>
        <w:rPr>
          <w:rFonts w:ascii="Verdana" w:hAnsi="Verdana"/>
          <w:sz w:val="24"/>
          <w:szCs w:val="24"/>
        </w:rPr>
        <w:t>eléctricas domiciliarias</w:t>
      </w: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</w:rPr>
      </w:pPr>
      <w:r w:rsidRPr="00433167">
        <w:rPr>
          <w:rFonts w:ascii="Verdana" w:hAnsi="Verdana"/>
          <w:sz w:val="24"/>
          <w:szCs w:val="24"/>
        </w:rPr>
        <w:t>Acometida</w:t>
      </w:r>
      <w:r>
        <w:rPr>
          <w:rFonts w:ascii="Verdana" w:hAnsi="Verdana"/>
          <w:sz w:val="24"/>
          <w:szCs w:val="24"/>
        </w:rPr>
        <w:t xml:space="preserve"> y tablero. Circuitos básicos. Empalmes y conexiones</w:t>
      </w:r>
    </w:p>
    <w:p w:rsidR="009A38EF" w:rsidRDefault="009A38EF" w:rsidP="009A38EF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360" w:lineRule="auto"/>
        <w:rPr>
          <w:rFonts w:ascii="Verdana" w:hAnsi="Verdana"/>
          <w:sz w:val="24"/>
          <w:szCs w:val="24"/>
        </w:rPr>
      </w:pPr>
      <w:r w:rsidRPr="00433167">
        <w:rPr>
          <w:rFonts w:ascii="Verdana" w:hAnsi="Verdana"/>
          <w:b/>
          <w:sz w:val="24"/>
          <w:szCs w:val="24"/>
        </w:rPr>
        <w:t>EJE TEMATICO N°1</w:t>
      </w:r>
      <w:r>
        <w:rPr>
          <w:rFonts w:ascii="Verdana" w:hAnsi="Verdana"/>
          <w:b/>
          <w:sz w:val="24"/>
          <w:szCs w:val="24"/>
        </w:rPr>
        <w:t xml:space="preserve">6: </w:t>
      </w:r>
      <w:r>
        <w:rPr>
          <w:rFonts w:ascii="Verdana" w:hAnsi="Verdana"/>
          <w:sz w:val="24"/>
          <w:szCs w:val="24"/>
        </w:rPr>
        <w:t>Colocación de aberturas</w:t>
      </w:r>
    </w:p>
    <w:p w:rsidR="009A38EF" w:rsidRPr="007171F2" w:rsidRDefault="009A38EF" w:rsidP="009A38EF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Puerta o ventana.</w:t>
      </w:r>
    </w:p>
    <w:p w:rsidR="009A38EF" w:rsidRPr="0092623F" w:rsidRDefault="009A38EF" w:rsidP="009A38EF">
      <w:pPr>
        <w:spacing w:after="0" w:line="360" w:lineRule="auto"/>
        <w:outlineLvl w:val="0"/>
        <w:rPr>
          <w:rFonts w:ascii="Verdana" w:hAnsi="Verdana"/>
          <w:sz w:val="24"/>
          <w:szCs w:val="24"/>
        </w:rPr>
      </w:pPr>
    </w:p>
    <w:p w:rsidR="009A38EF" w:rsidRDefault="009A38EF" w:rsidP="009A38EF">
      <w:pPr>
        <w:spacing w:after="0" w:line="360" w:lineRule="auto"/>
        <w:jc w:val="both"/>
        <w:outlineLvl w:val="0"/>
        <w:rPr>
          <w:rFonts w:ascii="Verdana" w:hAnsi="Verdana"/>
          <w:sz w:val="24"/>
          <w:szCs w:val="24"/>
        </w:rPr>
      </w:pPr>
      <w:r w:rsidRPr="00852C26">
        <w:rPr>
          <w:rFonts w:ascii="Verdana" w:hAnsi="Verdana"/>
          <w:sz w:val="24"/>
          <w:szCs w:val="24"/>
        </w:rPr>
        <w:t>CONDICIONES PARA LA APROBACION DE TALLER</w:t>
      </w:r>
      <w:r>
        <w:rPr>
          <w:rFonts w:ascii="Verdana" w:hAnsi="Verdana"/>
          <w:sz w:val="24"/>
          <w:szCs w:val="24"/>
        </w:rPr>
        <w:t>:</w:t>
      </w:r>
    </w:p>
    <w:p w:rsidR="009A38EF" w:rsidRDefault="009A38EF" w:rsidP="009A38EF">
      <w:pPr>
        <w:spacing w:after="0" w:line="360" w:lineRule="auto"/>
        <w:jc w:val="both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DEBERA APROBAR TODOS LOS TRABAJOS PRÁCTICOS CON  7 O MAS. ASISTENCIA A CLASES DE POR LO MENOS UN 80%.</w:t>
      </w:r>
    </w:p>
    <w:p w:rsidR="009A38EF" w:rsidRDefault="009A38EF" w:rsidP="009A38EF">
      <w:pPr>
        <w:spacing w:after="0" w:line="360" w:lineRule="auto"/>
        <w:jc w:val="both"/>
        <w:outlineLvl w:val="0"/>
        <w:rPr>
          <w:rFonts w:ascii="Verdana" w:hAnsi="Verdana"/>
          <w:sz w:val="24"/>
          <w:szCs w:val="24"/>
        </w:rPr>
      </w:pPr>
    </w:p>
    <w:p w:rsidR="009A38EF" w:rsidRPr="00852C26" w:rsidRDefault="009A38EF" w:rsidP="009A38EF">
      <w:pPr>
        <w:spacing w:after="0" w:line="360" w:lineRule="auto"/>
        <w:jc w:val="both"/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Observaciones: se realizará un acompañamiento a los alumnos en los trabajos correspondientes a los años de pandemia (2020 y 2021) </w:t>
      </w:r>
    </w:p>
    <w:p w:rsidR="009A38EF" w:rsidRDefault="009A38EF" w:rsidP="009A38EF">
      <w:pPr>
        <w:spacing w:after="0" w:line="360" w:lineRule="auto"/>
        <w:outlineLvl w:val="0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</w:rPr>
      </w:pPr>
    </w:p>
    <w:p w:rsidR="009A38EF" w:rsidRDefault="009A38EF" w:rsidP="009A38EF">
      <w:pPr>
        <w:spacing w:after="0" w:line="240" w:lineRule="auto"/>
        <w:outlineLvl w:val="0"/>
        <w:rPr>
          <w:rFonts w:ascii="Verdana" w:hAnsi="Verdana"/>
          <w:b/>
          <w:sz w:val="24"/>
          <w:szCs w:val="24"/>
        </w:rPr>
      </w:pPr>
    </w:p>
    <w:p w:rsidR="00130A86" w:rsidRDefault="00130A86"/>
    <w:sectPr w:rsidR="00130A86" w:rsidSect="0092623F">
      <w:pgSz w:w="11906" w:h="16838" w:code="9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EF"/>
    <w:rsid w:val="00130A86"/>
    <w:rsid w:val="005F4B78"/>
    <w:rsid w:val="00804CEA"/>
    <w:rsid w:val="009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6A3ED"/>
  <w15:chartTrackingRefBased/>
  <w15:docId w15:val="{30C40147-3854-4B34-962E-A2E67B91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8E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552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</dc:creator>
  <cp:keywords/>
  <dc:description/>
  <cp:lastModifiedBy>Analia</cp:lastModifiedBy>
  <cp:revision>2</cp:revision>
  <dcterms:created xsi:type="dcterms:W3CDTF">2022-03-10T18:53:00Z</dcterms:created>
  <dcterms:modified xsi:type="dcterms:W3CDTF">2023-03-08T19:09:00Z</dcterms:modified>
</cp:coreProperties>
</file>