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FE" w:rsidRDefault="002A78FE">
      <w:pPr>
        <w:rPr>
          <w:b/>
          <w:color w:val="000000" w:themeColor="text1"/>
          <w:sz w:val="40"/>
          <w:szCs w:val="40"/>
          <w:u w:val="single"/>
        </w:rPr>
      </w:pPr>
    </w:p>
    <w:p w:rsidR="002A78FE" w:rsidRDefault="002A78FE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2A78FE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 (Apellido y Nombres)</w:t>
            </w:r>
          </w:p>
        </w:tc>
      </w:tr>
      <w:tr w:rsidR="002A78FE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2A78FE" w:rsidRDefault="00FE0152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2A78FE" w:rsidRDefault="00FE0152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4°  I Y II</w:t>
            </w:r>
          </w:p>
          <w:p w:rsidR="002A78FE" w:rsidRDefault="00FE0152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C.S.E.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2A78FE" w:rsidRDefault="00E82B2B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Industria </w:t>
            </w:r>
            <w:bookmarkStart w:id="0" w:name="_GoBack"/>
            <w:bookmarkEnd w:id="0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A78FE" w:rsidRDefault="00FE0152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CAPDEVILA, TOMAS</w:t>
            </w:r>
          </w:p>
          <w:p w:rsidR="002A78FE" w:rsidRDefault="00FE0152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HERR, FEDERICO A.</w:t>
            </w:r>
          </w:p>
        </w:tc>
      </w:tr>
      <w:tr w:rsidR="002A78FE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2A78FE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:rsidR="002A78FE" w:rsidRDefault="00FE0152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TECNOLOGIA DE LA FABRICACION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A78FE" w:rsidRDefault="00FE0152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3 HS.</w:t>
            </w:r>
          </w:p>
        </w:tc>
      </w:tr>
      <w:tr w:rsidR="002A78F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2A78FE">
            <w:pPr>
              <w:contextualSpacing/>
              <w:rPr>
                <w:lang w:val="es-AR"/>
              </w:rPr>
            </w:pPr>
          </w:p>
          <w:p w:rsidR="002A78FE" w:rsidRDefault="00FE0152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>
              <w:rPr>
                <w:lang w:val="es-AR"/>
              </w:rPr>
              <w:t>OBJETIVO GENERAL</w:t>
            </w:r>
          </w:p>
          <w:p w:rsidR="002A78FE" w:rsidRDefault="002A78FE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2A78FE" w:rsidRDefault="00FE0152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Esta materia propone dotar al alumno de una serie de conocimientos que le permitan ampliar su horizonte del saber, introduciendo en el mundo actual en lo que ha producción y fabricación se refiere. Los modos de llegar a fabricar los productos. Ventajas y desventajas.</w:t>
            </w:r>
          </w:p>
        </w:tc>
      </w:tr>
      <w:tr w:rsidR="002A78F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2A78FE">
            <w:pPr>
              <w:contextualSpacing/>
              <w:rPr>
                <w:lang w:val="es-AR"/>
              </w:rPr>
            </w:pPr>
          </w:p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>
              <w:rPr>
                <w:lang w:val="es-AR"/>
              </w:rPr>
              <w:t>OBJETIVOS ESPECIFICOS</w:t>
            </w:r>
          </w:p>
          <w:p w:rsidR="002A78FE" w:rsidRDefault="002A78FE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2A78FE" w:rsidRDefault="00FE0152">
            <w:p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Se pretende que el alumno, con respecto a la estructura productiva, logre tener un criterio de cómo es su funcionamiento y cuál podría ser su rol dentro de ella, lo cual lo orientara, dado el caso, a tomar decisiones acertadas a la hora de evaluar, reparar, gestionar, comprar y organizar en cualquier dpto. O sección.</w:t>
            </w:r>
          </w:p>
        </w:tc>
      </w:tr>
      <w:tr w:rsidR="002A78F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2A78FE">
            <w:pPr>
              <w:contextualSpacing/>
              <w:rPr>
                <w:lang w:val="es-AR"/>
              </w:rPr>
            </w:pPr>
          </w:p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Unidad I: Uso racional de la energía  </w:t>
            </w:r>
          </w:p>
          <w:p w:rsidR="002A78FE" w:rsidRDefault="00FE0152">
            <w:pPr>
              <w:ind w:left="360"/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Procesos productivos y su desempeño en el medio ambiente. </w:t>
            </w:r>
            <w:proofErr w:type="gramStart"/>
            <w:r>
              <w:rPr>
                <w:sz w:val="16"/>
                <w:szCs w:val="16"/>
                <w:lang w:val="es-AR"/>
              </w:rPr>
              <w:t>energías</w:t>
            </w:r>
            <w:proofErr w:type="gramEnd"/>
            <w:r>
              <w:rPr>
                <w:sz w:val="16"/>
                <w:szCs w:val="16"/>
                <w:lang w:val="es-AR"/>
              </w:rPr>
              <w:t xml:space="preserve"> naturales.</w:t>
            </w:r>
          </w:p>
          <w:p w:rsidR="002A78FE" w:rsidRDefault="00FE0152">
            <w:pPr>
              <w:pStyle w:val="Prrafodelista"/>
              <w:numPr>
                <w:ilvl w:val="0"/>
                <w:numId w:val="6"/>
              </w:num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Unidad II: el petróleo y sus derivados</w:t>
            </w:r>
          </w:p>
          <w:p w:rsidR="002A78FE" w:rsidRDefault="00FE0152">
            <w:p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         Métodos de localización y obtención.  Destilación. Topping y cracking. Obtención de naftas y aceites.</w:t>
            </w:r>
          </w:p>
          <w:p w:rsidR="002A78FE" w:rsidRDefault="00FE0152">
            <w:pPr>
              <w:pStyle w:val="Prrafodelista"/>
              <w:numPr>
                <w:ilvl w:val="0"/>
                <w:numId w:val="5"/>
              </w:num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Unidad III:  vidrio y fibra óptica</w:t>
            </w:r>
          </w:p>
          <w:p w:rsidR="002A78FE" w:rsidRDefault="00FE0152">
            <w:pPr>
              <w:ind w:left="360"/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Composición, propiedades, variedades comerciales, técnicas de moldeo </w:t>
            </w:r>
          </w:p>
          <w:p w:rsidR="002A78FE" w:rsidRDefault="00FE0152">
            <w:pPr>
              <w:ind w:left="360"/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Fibra óptica: obtención, usos y aplicaciones.</w:t>
            </w:r>
          </w:p>
          <w:p w:rsidR="002A78FE" w:rsidRDefault="00FE015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Unidad IV: polímeros sintéticos (plásticos y gomas)</w:t>
            </w:r>
          </w:p>
          <w:p w:rsidR="002A78FE" w:rsidRDefault="00FE0152">
            <w:pPr>
              <w:ind w:left="360"/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Origen, características, técnicas d moldeo, clasificación.</w:t>
            </w:r>
          </w:p>
          <w:p w:rsidR="002A78FE" w:rsidRDefault="00FE015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Unidad V:           Metodología 5 S</w:t>
            </w:r>
          </w:p>
          <w:p w:rsidR="002A78FE" w:rsidRDefault="00FE0152">
            <w:pPr>
              <w:pStyle w:val="Prrafodelista"/>
              <w:ind w:left="720"/>
              <w:contextualSpacing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CONCEPTO, CARACTERISTICAS</w:t>
            </w:r>
          </w:p>
        </w:tc>
      </w:tr>
      <w:tr w:rsidR="002A78F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2A78FE">
            <w:pPr>
              <w:contextualSpacing/>
              <w:rPr>
                <w:lang w:val="es-AR"/>
              </w:rPr>
            </w:pPr>
          </w:p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Bibliografía:</w:t>
            </w:r>
          </w:p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Tecnología 3, Santillana</w:t>
            </w:r>
          </w:p>
          <w:p w:rsidR="002A78FE" w:rsidRDefault="00FE0152">
            <w:pPr>
              <w:pStyle w:val="Prrafodelista"/>
              <w:ind w:left="360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Recursos digitales: internet</w:t>
            </w:r>
          </w:p>
        </w:tc>
      </w:tr>
      <w:tr w:rsidR="002A78FE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>
              <w:rPr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Exposiciones dialogadas, debates. Planteo de situaciones problemáticas. Referencias de procesos industriales. Puesta en común y conclusiones. -</w:t>
            </w:r>
          </w:p>
        </w:tc>
      </w:tr>
      <w:tr w:rsidR="002A78FE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78FE" w:rsidRDefault="00FE0152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2A78F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8FE" w:rsidRDefault="00FE0152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lang w:val="es-AR"/>
              </w:rPr>
              <w:t xml:space="preserve"> </w:t>
            </w: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cursado de las unidades I y II</w:t>
            </w:r>
          </w:p>
          <w:p w:rsidR="002A78FE" w:rsidRDefault="002A78FE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2A78F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8FE" w:rsidRDefault="00FE0152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2A78FE" w:rsidRDefault="002A78FE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u w:val="single"/>
                <w:lang w:val="es-AR"/>
              </w:rPr>
            </w:pPr>
          </w:p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segunda parte de la unidad II y unidad III</w:t>
            </w:r>
          </w:p>
          <w:p w:rsidR="002A78FE" w:rsidRDefault="002A78FE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u w:val="single"/>
                <w:lang w:val="es-AR"/>
              </w:rPr>
            </w:pPr>
          </w:p>
        </w:tc>
      </w:tr>
      <w:tr w:rsidR="002A78F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8FE" w:rsidRDefault="00FE0152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2A78FE" w:rsidRDefault="002A78FE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Unidad IV y V</w:t>
            </w:r>
          </w:p>
          <w:p w:rsidR="002A78FE" w:rsidRDefault="002A78FE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78FE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8FE" w:rsidRDefault="00FE0152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Cuantitativa, procesual y final. Producción de trabajos prácticos, producciones orales.</w:t>
            </w:r>
          </w:p>
          <w:p w:rsidR="002A78FE" w:rsidRDefault="00FE0152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Aprobación de carpeta de clases anuales. -</w:t>
            </w:r>
          </w:p>
          <w:p w:rsidR="002A78FE" w:rsidRDefault="002A78FE">
            <w:pPr>
              <w:rPr>
                <w:rFonts w:asciiTheme="minorHAnsi" w:eastAsia="Adobe Heiti Std R" w:hAnsiTheme="minorHAnsi" w:cstheme="minorHAnsi"/>
                <w:color w:val="000000" w:themeColor="text1"/>
                <w:u w:val="single"/>
                <w:lang w:val="es-AR"/>
              </w:rPr>
            </w:pPr>
          </w:p>
        </w:tc>
      </w:tr>
    </w:tbl>
    <w:p w:rsidR="002A78FE" w:rsidRDefault="002A78FE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2A78FE">
      <w:headerReference w:type="default" r:id="rId9"/>
      <w:type w:val="continuous"/>
      <w:pgSz w:w="12240" w:h="15840"/>
      <w:pgMar w:top="-2410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4B" w:rsidRDefault="00B5184B">
      <w:r>
        <w:separator/>
      </w:r>
    </w:p>
  </w:endnote>
  <w:endnote w:type="continuationSeparator" w:id="0">
    <w:p w:rsidR="00B5184B" w:rsidRDefault="00B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4B" w:rsidRDefault="00B5184B">
      <w:r>
        <w:separator/>
      </w:r>
    </w:p>
  </w:footnote>
  <w:footnote w:type="continuationSeparator" w:id="0">
    <w:p w:rsidR="00B5184B" w:rsidRDefault="00B5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FE" w:rsidRDefault="00FE015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78FE" w:rsidRDefault="002A78FE">
    <w:pPr>
      <w:pStyle w:val="Encabezado"/>
    </w:pPr>
  </w:p>
  <w:p w:rsidR="002A78FE" w:rsidRDefault="002A78FE">
    <w:pPr>
      <w:pStyle w:val="Encabezado"/>
    </w:pPr>
  </w:p>
  <w:p w:rsidR="002A78FE" w:rsidRDefault="002A78FE">
    <w:pPr>
      <w:pStyle w:val="Encabezado"/>
    </w:pPr>
  </w:p>
  <w:p w:rsidR="002A78FE" w:rsidRDefault="002A78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0EE"/>
    <w:multiLevelType w:val="hybridMultilevel"/>
    <w:tmpl w:val="8C1EE23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7772E"/>
    <w:multiLevelType w:val="hybridMultilevel"/>
    <w:tmpl w:val="FBFA41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0B39"/>
    <w:multiLevelType w:val="hybridMultilevel"/>
    <w:tmpl w:val="6D76C5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11A"/>
    <w:multiLevelType w:val="hybridMultilevel"/>
    <w:tmpl w:val="3BDE1FD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71DC4309"/>
    <w:multiLevelType w:val="hybridMultilevel"/>
    <w:tmpl w:val="1A7C8DB4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FE"/>
    <w:rsid w:val="002A78FE"/>
    <w:rsid w:val="00B5184B"/>
    <w:rsid w:val="00E82B2B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kika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B80-5299-41A7-AABB-36E60EE1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54383</cp:lastModifiedBy>
  <cp:revision>2</cp:revision>
  <cp:lastPrinted>2022-03-14T15:10:00Z</cp:lastPrinted>
  <dcterms:created xsi:type="dcterms:W3CDTF">2023-04-24T11:33:00Z</dcterms:created>
  <dcterms:modified xsi:type="dcterms:W3CDTF">2023-04-24T11:33:00Z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